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08" w:rsidRDefault="00B96708" w:rsidP="00B96708">
      <w:pPr>
        <w:spacing w:line="360" w:lineRule="auto"/>
        <w:ind w:left="6372" w:firstLine="708"/>
        <w:rPr>
          <w:color w:val="000000"/>
          <w:lang w:val="uk-UA"/>
        </w:rPr>
      </w:pPr>
      <w:r>
        <w:rPr>
          <w:color w:val="000000"/>
          <w:lang w:val="uk-UA"/>
        </w:rPr>
        <w:t>Додаток №</w:t>
      </w:r>
      <w:r w:rsidR="00675D97">
        <w:rPr>
          <w:color w:val="000000"/>
          <w:lang w:val="uk-UA"/>
        </w:rPr>
        <w:t xml:space="preserve"> 47</w:t>
      </w:r>
    </w:p>
    <w:p w:rsidR="00B96708" w:rsidRDefault="00B96708" w:rsidP="00B96708">
      <w:pPr>
        <w:spacing w:line="360" w:lineRule="auto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до рішення Ніжинської міської ради</w:t>
      </w:r>
    </w:p>
    <w:p w:rsidR="00B96708" w:rsidRPr="00675D97" w:rsidRDefault="00B96708" w:rsidP="00B96708">
      <w:pPr>
        <w:spacing w:line="360" w:lineRule="auto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  <w:u w:val="single"/>
          <w:lang w:val="uk-UA"/>
        </w:rPr>
        <w:t xml:space="preserve">                  </w:t>
      </w:r>
      <w:r w:rsidRPr="00675D97">
        <w:rPr>
          <w:color w:val="000000"/>
          <w:lang w:val="uk-UA"/>
        </w:rPr>
        <w:t xml:space="preserve">сесії </w:t>
      </w:r>
      <w:r w:rsidR="00675D97" w:rsidRPr="00675D97">
        <w:rPr>
          <w:color w:val="000000"/>
          <w:lang w:val="uk-UA"/>
        </w:rPr>
        <w:t xml:space="preserve">VII </w:t>
      </w:r>
      <w:r w:rsidRPr="00675D97">
        <w:rPr>
          <w:color w:val="000000"/>
          <w:lang w:val="uk-UA"/>
        </w:rPr>
        <w:t>скликання</w:t>
      </w:r>
    </w:p>
    <w:p w:rsidR="00B96708" w:rsidRDefault="00B96708" w:rsidP="00B96708">
      <w:pPr>
        <w:spacing w:line="360" w:lineRule="auto"/>
        <w:rPr>
          <w:rFonts w:ascii="Calibri" w:hAnsi="Calibri"/>
          <w:b/>
          <w:color w:val="000000"/>
          <w:sz w:val="20"/>
          <w:szCs w:val="2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від </w:t>
      </w:r>
      <w:r>
        <w:rPr>
          <w:color w:val="000000"/>
          <w:u w:val="single"/>
          <w:lang w:val="uk-UA"/>
        </w:rPr>
        <w:t xml:space="preserve">             </w:t>
      </w:r>
      <w:r w:rsidRPr="00504041">
        <w:rPr>
          <w:color w:val="000000"/>
          <w:u w:val="single"/>
          <w:lang w:val="uk-UA"/>
        </w:rPr>
        <w:t xml:space="preserve">  </w:t>
      </w:r>
      <w:r>
        <w:rPr>
          <w:color w:val="000000"/>
          <w:u w:val="single"/>
          <w:lang w:val="uk-UA"/>
        </w:rPr>
        <w:t xml:space="preserve">                      </w:t>
      </w:r>
      <w:r>
        <w:rPr>
          <w:color w:val="000000"/>
          <w:lang w:val="uk-UA"/>
        </w:rPr>
        <w:t xml:space="preserve"> 2019 року  </w:t>
      </w:r>
    </w:p>
    <w:p w:rsidR="00260C96" w:rsidRPr="009D5F15" w:rsidRDefault="00260C96" w:rsidP="00260C96">
      <w:pPr>
        <w:ind w:left="4248" w:firstLine="708"/>
        <w:jc w:val="center"/>
        <w:rPr>
          <w:color w:val="000000"/>
          <w:lang w:val="uk-UA"/>
        </w:rPr>
      </w:pPr>
    </w:p>
    <w:p w:rsidR="00260C96" w:rsidRPr="009D5F15" w:rsidRDefault="00260C96" w:rsidP="00260C96">
      <w:pPr>
        <w:jc w:val="center"/>
        <w:rPr>
          <w:b/>
          <w:color w:val="000000"/>
          <w:sz w:val="28"/>
          <w:lang w:val="uk-UA"/>
        </w:rPr>
      </w:pPr>
    </w:p>
    <w:p w:rsidR="000C0F43" w:rsidRPr="009D5F15" w:rsidRDefault="000C0F43" w:rsidP="00AE7C6C">
      <w:pPr>
        <w:jc w:val="center"/>
        <w:rPr>
          <w:b/>
          <w:color w:val="000000"/>
          <w:sz w:val="28"/>
          <w:lang w:val="uk-UA"/>
        </w:rPr>
      </w:pPr>
      <w:r w:rsidRPr="009D5F15">
        <w:rPr>
          <w:b/>
          <w:color w:val="000000"/>
          <w:sz w:val="28"/>
          <w:lang w:val="uk-UA"/>
        </w:rPr>
        <w:t>Міська цільова програма підтримки</w:t>
      </w:r>
      <w:r>
        <w:rPr>
          <w:b/>
          <w:color w:val="000000"/>
          <w:sz w:val="28"/>
          <w:lang w:val="uk-UA"/>
        </w:rPr>
        <w:t xml:space="preserve"> об’</w:t>
      </w:r>
      <w:r w:rsidRPr="006610FD">
        <w:rPr>
          <w:b/>
          <w:color w:val="000000"/>
          <w:sz w:val="28"/>
          <w:lang w:val="uk-UA"/>
        </w:rPr>
        <w:t>єднан</w:t>
      </w:r>
      <w:r>
        <w:rPr>
          <w:b/>
          <w:color w:val="000000"/>
          <w:sz w:val="28"/>
          <w:lang w:val="uk-UA"/>
        </w:rPr>
        <w:t xml:space="preserve">ь </w:t>
      </w:r>
      <w:r w:rsidRPr="009D5F15">
        <w:rPr>
          <w:b/>
          <w:color w:val="000000"/>
          <w:sz w:val="28"/>
          <w:lang w:val="uk-UA"/>
        </w:rPr>
        <w:t>співвласників багатоквартирних будинків</w:t>
      </w:r>
      <w:r>
        <w:rPr>
          <w:b/>
          <w:color w:val="000000"/>
          <w:sz w:val="28"/>
          <w:lang w:val="uk-UA"/>
        </w:rPr>
        <w:t xml:space="preserve"> Ніжинської міської ОТГ, щодо проведення</w:t>
      </w:r>
      <w:r w:rsidRPr="009D5F15">
        <w:rPr>
          <w:b/>
          <w:color w:val="000000"/>
          <w:sz w:val="28"/>
          <w:lang w:val="uk-UA"/>
        </w:rPr>
        <w:t xml:space="preserve"> </w:t>
      </w:r>
      <w:r>
        <w:rPr>
          <w:b/>
          <w:color w:val="000000"/>
          <w:sz w:val="28"/>
          <w:lang w:val="uk-UA"/>
        </w:rPr>
        <w:t xml:space="preserve">енергоефективних заходів </w:t>
      </w:r>
      <w:r w:rsidRPr="006610FD">
        <w:rPr>
          <w:b/>
          <w:color w:val="000000"/>
          <w:sz w:val="28"/>
          <w:lang w:val="uk-UA"/>
        </w:rPr>
        <w:t>на 20</w:t>
      </w:r>
      <w:r>
        <w:rPr>
          <w:b/>
          <w:color w:val="000000"/>
          <w:sz w:val="28"/>
          <w:lang w:val="uk-UA"/>
        </w:rPr>
        <w:t>20</w:t>
      </w:r>
      <w:r w:rsidRPr="009D5F15">
        <w:rPr>
          <w:b/>
          <w:color w:val="000000"/>
          <w:sz w:val="28"/>
          <w:lang w:val="uk-UA"/>
        </w:rPr>
        <w:t xml:space="preserve"> рік</w:t>
      </w:r>
      <w:r>
        <w:rPr>
          <w:b/>
          <w:color w:val="000000"/>
          <w:sz w:val="28"/>
          <w:lang w:val="uk-UA"/>
        </w:rPr>
        <w:t>.</w:t>
      </w:r>
    </w:p>
    <w:p w:rsidR="00B96708" w:rsidRDefault="00B96708" w:rsidP="00AE7C6C">
      <w:pPr>
        <w:jc w:val="center"/>
        <w:rPr>
          <w:b/>
          <w:color w:val="000000"/>
          <w:lang w:val="uk-UA"/>
        </w:rPr>
      </w:pPr>
    </w:p>
    <w:p w:rsidR="00887387" w:rsidRPr="00887387" w:rsidRDefault="00887387" w:rsidP="00887387">
      <w:pPr>
        <w:jc w:val="center"/>
        <w:rPr>
          <w:b/>
          <w:color w:val="000000"/>
          <w:lang w:val="uk-UA"/>
        </w:rPr>
      </w:pPr>
      <w:r w:rsidRPr="00BF0772">
        <w:rPr>
          <w:b/>
          <w:color w:val="000000"/>
          <w:lang w:val="uk-UA"/>
        </w:rPr>
        <w:t xml:space="preserve">1. Паспорт міської цільової програми </w:t>
      </w:r>
      <w:r w:rsidRPr="00A90164">
        <w:rPr>
          <w:b/>
          <w:color w:val="000000"/>
          <w:lang w:val="uk-UA"/>
        </w:rPr>
        <w:t xml:space="preserve">підтримки об’єднаннь співвласників багатоквартирних будинків </w:t>
      </w:r>
      <w:r w:rsidRPr="00621833">
        <w:rPr>
          <w:b/>
          <w:color w:val="000000"/>
          <w:lang w:val="uk-UA"/>
        </w:rPr>
        <w:t>Ніжинської міської ОТГ, щодо проведення енергоефективних заходів на 2020 рік.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4103"/>
        <w:gridCol w:w="5051"/>
      </w:tblGrid>
      <w:tr w:rsidR="00887387" w:rsidRPr="00BF0772" w:rsidTr="00283C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87" w:rsidRPr="00BF0772" w:rsidRDefault="00887387" w:rsidP="00283C78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87" w:rsidRPr="00BF0772" w:rsidRDefault="00887387" w:rsidP="00283C78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Ініціатор розроблення Програми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87" w:rsidRPr="00BF0772" w:rsidRDefault="00887387" w:rsidP="00283C78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887387" w:rsidRPr="00DC508B" w:rsidTr="00283C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87" w:rsidRPr="00BF0772" w:rsidRDefault="00887387" w:rsidP="00283C78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87" w:rsidRPr="00675D97" w:rsidRDefault="00675D97" w:rsidP="00283C7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Законодавча  база  програми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87" w:rsidRPr="00BF0772" w:rsidRDefault="00887387" w:rsidP="00283C78">
            <w:pPr>
              <w:jc w:val="center"/>
              <w:rPr>
                <w:color w:val="000000"/>
                <w:lang w:val="uk-UA"/>
              </w:rPr>
            </w:pPr>
            <w:r>
              <w:t>Закон</w:t>
            </w:r>
            <w:r>
              <w:rPr>
                <w:lang w:val="uk-UA"/>
              </w:rPr>
              <w:t>и</w:t>
            </w:r>
            <w:r>
              <w:t xml:space="preserve"> України</w:t>
            </w:r>
            <w:r>
              <w:rPr>
                <w:lang w:val="uk-UA"/>
              </w:rPr>
              <w:t>:</w:t>
            </w:r>
            <w:r>
              <w:t xml:space="preserve"> «Про Фонд енергоефективності» №2095-VIII від 08.06.2017</w:t>
            </w:r>
            <w:r>
              <w:rPr>
                <w:lang w:val="uk-UA"/>
              </w:rPr>
              <w:t>р.,</w:t>
            </w:r>
            <w:r w:rsidRPr="00BF0772">
              <w:rPr>
                <w:color w:val="000000"/>
              </w:rPr>
              <w:t xml:space="preserve"> «</w:t>
            </w:r>
            <w:r w:rsidRPr="00BF0772">
              <w:rPr>
                <w:color w:val="000000"/>
                <w:lang w:val="uk-UA"/>
              </w:rPr>
              <w:t xml:space="preserve">Про особливості здійснення права власності у багатоквартирному будинку» від 14.05.2015 № 417-8, </w:t>
            </w:r>
            <w:r w:rsidRPr="00BF0772">
              <w:rPr>
                <w:color w:val="000000"/>
                <w:lang w:val="uk-UA" w:eastAsia="uk-UA"/>
              </w:rPr>
              <w:t>"Про об'єднання співвласників багатоквартирного будинку"</w:t>
            </w:r>
            <w:r w:rsidRPr="00271359">
              <w:rPr>
                <w:color w:val="000000"/>
                <w:lang w:eastAsia="uk-UA"/>
              </w:rPr>
              <w:t xml:space="preserve"> </w:t>
            </w:r>
            <w:r w:rsidRPr="00BF0772">
              <w:rPr>
                <w:color w:val="000000"/>
                <w:lang w:val="uk-UA"/>
              </w:rPr>
              <w:t xml:space="preserve">від </w:t>
            </w:r>
            <w:r w:rsidRPr="00271359">
              <w:rPr>
                <w:color w:val="000000"/>
              </w:rPr>
              <w:t>29</w:t>
            </w:r>
            <w:r w:rsidRPr="00BF0772">
              <w:rPr>
                <w:color w:val="000000"/>
                <w:lang w:val="uk-UA"/>
              </w:rPr>
              <w:t>.</w:t>
            </w:r>
            <w:r w:rsidRPr="00271359">
              <w:rPr>
                <w:color w:val="000000"/>
              </w:rPr>
              <w:t>11</w:t>
            </w:r>
            <w:r w:rsidRPr="00BF0772">
              <w:rPr>
                <w:color w:val="000000"/>
                <w:lang w:val="uk-UA"/>
              </w:rPr>
              <w:t>.20</w:t>
            </w:r>
            <w:r w:rsidRPr="00271359">
              <w:rPr>
                <w:color w:val="000000"/>
              </w:rPr>
              <w:t>0</w:t>
            </w:r>
            <w:r w:rsidRPr="00BF0772">
              <w:rPr>
                <w:color w:val="000000"/>
                <w:lang w:val="uk-UA"/>
              </w:rPr>
              <w:t xml:space="preserve">1 № </w:t>
            </w:r>
            <w:r w:rsidRPr="00271359">
              <w:rPr>
                <w:color w:val="000000"/>
              </w:rPr>
              <w:t>2866-</w:t>
            </w:r>
            <w:r>
              <w:rPr>
                <w:color w:val="000000"/>
                <w:lang w:val="en-US"/>
              </w:rPr>
              <w:t>III</w:t>
            </w:r>
            <w:r w:rsidRPr="00BF0772">
              <w:rPr>
                <w:color w:val="000000"/>
                <w:lang w:val="uk-UA"/>
              </w:rPr>
              <w:t xml:space="preserve">, </w:t>
            </w:r>
            <w:r w:rsidRPr="00BF0772">
              <w:rPr>
                <w:color w:val="000000"/>
                <w:lang w:val="uk-UA" w:eastAsia="uk-UA"/>
              </w:rPr>
              <w:t xml:space="preserve">постанови Кабінету Міністрів України від </w:t>
            </w:r>
            <w:r w:rsidRPr="00BF0772">
              <w:rPr>
                <w:color w:val="000000"/>
                <w:lang w:val="uk-UA"/>
              </w:rPr>
              <w:t xml:space="preserve">11.10.2002 № 1521 </w:t>
            </w:r>
            <w:r w:rsidRPr="00BF0772">
              <w:rPr>
                <w:color w:val="000000"/>
                <w:lang w:val="uk-UA" w:eastAsia="uk-UA"/>
              </w:rPr>
              <w:t>"Про реалізацію Закону України "Про об'єднання співвласників багатоквартирного будинку</w:t>
            </w:r>
            <w:r w:rsidRPr="00BF0772">
              <w:rPr>
                <w:color w:val="000000"/>
                <w:lang w:val="uk-UA"/>
              </w:rPr>
              <w:t xml:space="preserve">". Закон України від 01.06.2012 р. № </w:t>
            </w:r>
            <w:r w:rsidRPr="00BF0772">
              <w:rPr>
                <w:bCs/>
                <w:color w:val="000000"/>
                <w:lang w:val="uk-UA"/>
              </w:rPr>
              <w:t>760-V</w:t>
            </w:r>
            <w:r w:rsidRPr="00BF0772">
              <w:rPr>
                <w:color w:val="000000"/>
                <w:lang w:val="uk-UA"/>
              </w:rPr>
              <w:t xml:space="preserve"> «Про внесення змін до деяких законодавчих актів України щодо стимулювання заходів з енергозбереження»</w:t>
            </w:r>
          </w:p>
        </w:tc>
      </w:tr>
      <w:tr w:rsidR="00887387" w:rsidRPr="00BF0772" w:rsidTr="00283C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87" w:rsidRPr="00BF0772" w:rsidRDefault="00887387" w:rsidP="00283C78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87" w:rsidRPr="00BF0772" w:rsidRDefault="00887387" w:rsidP="00675D97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 xml:space="preserve">Розробник </w:t>
            </w:r>
            <w:r w:rsidR="00675D97">
              <w:rPr>
                <w:color w:val="000000"/>
                <w:lang w:val="uk-UA"/>
              </w:rPr>
              <w:t>п</w:t>
            </w:r>
            <w:r w:rsidRPr="00BF0772">
              <w:rPr>
                <w:color w:val="000000"/>
              </w:rPr>
              <w:t>рограми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87" w:rsidRPr="00BF0772" w:rsidRDefault="00887387" w:rsidP="00283C78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675D97" w:rsidRPr="00BF0772" w:rsidTr="009C59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97" w:rsidRPr="00675D97" w:rsidRDefault="00675D97" w:rsidP="009C59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97" w:rsidRPr="00675D97" w:rsidRDefault="00675D97" w:rsidP="009C59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Головний  розпорядник бюджетних коштів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97" w:rsidRPr="00BF0772" w:rsidRDefault="00675D97" w:rsidP="009C5931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Управління житлово-комунального господарства та будівництва</w:t>
            </w:r>
          </w:p>
        </w:tc>
      </w:tr>
      <w:tr w:rsidR="00675D97" w:rsidRPr="00BF0772" w:rsidTr="009C59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97" w:rsidRPr="00BF0772" w:rsidRDefault="00675D97" w:rsidP="009C5931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97" w:rsidRPr="00BF0772" w:rsidRDefault="00675D97" w:rsidP="00675D9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В</w:t>
            </w:r>
            <w:r w:rsidRPr="00BF0772">
              <w:rPr>
                <w:color w:val="000000"/>
              </w:rPr>
              <w:t>ідповідальн</w:t>
            </w:r>
            <w:r>
              <w:rPr>
                <w:color w:val="000000"/>
                <w:lang w:val="uk-UA"/>
              </w:rPr>
              <w:t>і</w:t>
            </w:r>
            <w:r w:rsidRPr="00BF0772">
              <w:rPr>
                <w:color w:val="000000"/>
              </w:rPr>
              <w:t xml:space="preserve"> виконав</w:t>
            </w:r>
            <w:r>
              <w:rPr>
                <w:color w:val="000000"/>
                <w:lang w:val="uk-UA"/>
              </w:rPr>
              <w:t>ці</w:t>
            </w:r>
            <w:r w:rsidRPr="00BF0772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п</w:t>
            </w:r>
            <w:r w:rsidRPr="00BF0772">
              <w:rPr>
                <w:color w:val="000000"/>
              </w:rPr>
              <w:t>рограми</w:t>
            </w:r>
            <w:r>
              <w:rPr>
                <w:color w:val="000000"/>
                <w:lang w:val="uk-UA"/>
              </w:rPr>
              <w:t xml:space="preserve"> (учасники програми</w:t>
            </w:r>
            <w:r w:rsidRPr="00BF0772">
              <w:rPr>
                <w:color w:val="000000"/>
              </w:rPr>
              <w:t>)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D97" w:rsidRPr="00BF0772" w:rsidRDefault="00675D97" w:rsidP="00675D97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Управління житлово-комунального господарства та будівництва</w:t>
            </w:r>
            <w:r>
              <w:rPr>
                <w:color w:val="000000"/>
                <w:lang w:val="uk-UA"/>
              </w:rPr>
              <w:t>, о</w:t>
            </w:r>
            <w:r w:rsidRPr="00BF0772">
              <w:rPr>
                <w:lang w:val="uk-UA"/>
              </w:rPr>
              <w:t>б</w:t>
            </w:r>
            <w:r w:rsidRPr="00BF0772">
              <w:t>’</w:t>
            </w:r>
            <w:r w:rsidRPr="00BF0772">
              <w:rPr>
                <w:lang w:val="uk-UA"/>
              </w:rPr>
              <w:t xml:space="preserve">єднання співвласників багатоквартирних </w:t>
            </w:r>
            <w:r w:rsidRPr="00A132FA">
              <w:rPr>
                <w:lang w:val="uk-UA"/>
              </w:rPr>
              <w:t>будинків (ОСББ)</w:t>
            </w:r>
          </w:p>
        </w:tc>
      </w:tr>
      <w:tr w:rsidR="00887387" w:rsidRPr="00BF0772" w:rsidTr="00283C78">
        <w:trPr>
          <w:trHeight w:val="4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7387" w:rsidRPr="00675D97" w:rsidRDefault="00675D97" w:rsidP="00283C7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87" w:rsidRPr="00BF0772" w:rsidRDefault="00887387" w:rsidP="00283C78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Термін реалізації Програми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87" w:rsidRPr="00BF0772" w:rsidRDefault="00887387" w:rsidP="00283C78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20</w:t>
            </w:r>
            <w:r>
              <w:rPr>
                <w:color w:val="000000"/>
                <w:lang w:val="uk-UA"/>
              </w:rPr>
              <w:t>20</w:t>
            </w:r>
            <w:r w:rsidRPr="00BF0772">
              <w:rPr>
                <w:color w:val="000000"/>
                <w:lang w:val="uk-UA"/>
              </w:rPr>
              <w:t xml:space="preserve"> </w:t>
            </w:r>
            <w:r w:rsidRPr="00BF0772">
              <w:rPr>
                <w:color w:val="000000"/>
              </w:rPr>
              <w:t>р</w:t>
            </w:r>
            <w:r>
              <w:rPr>
                <w:color w:val="000000"/>
                <w:lang w:val="en-US"/>
              </w:rPr>
              <w:t>ік</w:t>
            </w:r>
          </w:p>
        </w:tc>
      </w:tr>
      <w:tr w:rsidR="00887387" w:rsidRPr="00BF0772" w:rsidTr="00283C78">
        <w:trPr>
          <w:trHeight w:val="11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7387" w:rsidRPr="00BF0772" w:rsidRDefault="00675D97" w:rsidP="00283C7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87" w:rsidRPr="00BF0772" w:rsidRDefault="00887387" w:rsidP="00283C78">
            <w:pPr>
              <w:jc w:val="center"/>
              <w:rPr>
                <w:color w:val="000000"/>
                <w:lang w:val="uk-UA"/>
              </w:rPr>
            </w:pPr>
            <w:r w:rsidRPr="00BF0772">
              <w:rPr>
                <w:color w:val="000000"/>
                <w:lang w:val="uk-UA"/>
              </w:rPr>
              <w:t>Загальний обсяг фінансових ресурсів, необхідних для реалізації Програми, всього, утому числі: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87" w:rsidRPr="00BF0772" w:rsidRDefault="00887387" w:rsidP="00283C78">
            <w:pPr>
              <w:jc w:val="center"/>
              <w:rPr>
                <w:color w:val="000000"/>
                <w:lang w:val="uk-UA"/>
              </w:rPr>
            </w:pPr>
            <w:r w:rsidRPr="00BF0772">
              <w:rPr>
                <w:color w:val="000000"/>
                <w:lang w:val="uk-UA"/>
              </w:rPr>
              <w:t>10 </w:t>
            </w:r>
            <w:r>
              <w:rPr>
                <w:color w:val="000000"/>
                <w:lang w:val="uk-UA"/>
              </w:rPr>
              <w:t>000</w:t>
            </w:r>
            <w:r w:rsidRPr="00BF0772">
              <w:rPr>
                <w:color w:val="000000"/>
                <w:lang w:val="uk-UA"/>
              </w:rPr>
              <w:t> 000 грн.</w:t>
            </w:r>
          </w:p>
        </w:tc>
      </w:tr>
      <w:tr w:rsidR="00887387" w:rsidRPr="00BF0772" w:rsidTr="00283C78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7387" w:rsidRPr="00BF0772" w:rsidRDefault="00675D97" w:rsidP="00283C7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="00887387" w:rsidRPr="00BF0772">
              <w:rPr>
                <w:color w:val="000000"/>
                <w:lang w:val="uk-UA"/>
              </w:rPr>
              <w:t>.1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87" w:rsidRPr="00BF0772" w:rsidRDefault="00887387" w:rsidP="00675D97">
            <w:pPr>
              <w:rPr>
                <w:color w:val="000000"/>
                <w:lang w:val="uk-UA"/>
              </w:rPr>
            </w:pPr>
            <w:r w:rsidRPr="00BF0772">
              <w:rPr>
                <w:color w:val="000000"/>
                <w:lang w:val="uk-UA"/>
              </w:rPr>
              <w:t>- коштів бюджету Ніжин</w:t>
            </w:r>
            <w:r>
              <w:rPr>
                <w:color w:val="000000"/>
                <w:lang w:val="uk-UA"/>
              </w:rPr>
              <w:t>ської ОТГ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87" w:rsidRPr="00BF0772" w:rsidRDefault="00887387" w:rsidP="00283C7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Pr="00BF0772">
              <w:rPr>
                <w:color w:val="000000"/>
                <w:lang w:val="en-US"/>
              </w:rPr>
              <w:t> </w:t>
            </w:r>
            <w:r w:rsidRPr="00BF0772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00</w:t>
            </w:r>
            <w:r w:rsidRPr="00BF0772">
              <w:rPr>
                <w:color w:val="000000"/>
                <w:lang w:val="en-US"/>
              </w:rPr>
              <w:t xml:space="preserve"> </w:t>
            </w:r>
            <w:r w:rsidRPr="00BF0772">
              <w:rPr>
                <w:color w:val="000000"/>
                <w:lang w:val="uk-UA"/>
              </w:rPr>
              <w:t>00</w:t>
            </w:r>
            <w:r w:rsidRPr="00BF0772">
              <w:rPr>
                <w:color w:val="000000"/>
                <w:lang w:val="en-US"/>
              </w:rPr>
              <w:t>0</w:t>
            </w:r>
            <w:r w:rsidRPr="00BF0772">
              <w:rPr>
                <w:color w:val="000000"/>
                <w:lang w:val="uk-UA"/>
              </w:rPr>
              <w:t xml:space="preserve"> грн.</w:t>
            </w:r>
          </w:p>
        </w:tc>
      </w:tr>
      <w:tr w:rsidR="00675D97" w:rsidRPr="00BF0772" w:rsidTr="009C593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5D97" w:rsidRPr="00BF0772" w:rsidRDefault="00675D97" w:rsidP="009C593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Pr="00BF0772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97" w:rsidRPr="00BF0772" w:rsidRDefault="00675D97" w:rsidP="00675D97">
            <w:pPr>
              <w:tabs>
                <w:tab w:val="left" w:pos="158"/>
              </w:tabs>
              <w:autoSpaceDE w:val="0"/>
              <w:autoSpaceDN w:val="0"/>
              <w:adjustRightInd w:val="0"/>
              <w:ind w:right="5"/>
              <w:rPr>
                <w:color w:val="000000"/>
                <w:lang w:val="uk-UA"/>
              </w:rPr>
            </w:pPr>
            <w:r w:rsidRPr="00BF0772">
              <w:rPr>
                <w:color w:val="000000"/>
                <w:lang w:val="uk-UA" w:eastAsia="uk-UA"/>
              </w:rPr>
              <w:t xml:space="preserve">-кошти співвласників </w:t>
            </w:r>
            <w:r>
              <w:rPr>
                <w:color w:val="000000"/>
                <w:lang w:val="uk-UA" w:eastAsia="uk-UA"/>
              </w:rPr>
              <w:t>ОСББ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97" w:rsidRPr="00BF0772" w:rsidRDefault="00675D97" w:rsidP="009C5931">
            <w:pPr>
              <w:jc w:val="center"/>
              <w:rPr>
                <w:color w:val="000000"/>
                <w:lang w:val="uk-UA"/>
              </w:rPr>
            </w:pPr>
            <w:r w:rsidRPr="00BF0772">
              <w:rPr>
                <w:color w:val="000000"/>
                <w:lang w:val="uk-UA"/>
              </w:rPr>
              <w:t>1 000 000 грн</w:t>
            </w:r>
          </w:p>
        </w:tc>
      </w:tr>
      <w:tr w:rsidR="00887387" w:rsidRPr="00BF0772" w:rsidTr="00283C7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7387" w:rsidRPr="00BF0772" w:rsidRDefault="00675D97" w:rsidP="00283C7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="00887387" w:rsidRPr="00BF0772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97" w:rsidRDefault="00675D97" w:rsidP="00675D97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- </w:t>
            </w:r>
            <w:r w:rsidRPr="00BF0772">
              <w:rPr>
                <w:color w:val="000000"/>
                <w:lang w:val="uk-UA" w:eastAsia="uk-UA"/>
              </w:rPr>
              <w:t>кошти</w:t>
            </w:r>
            <w:r>
              <w:rPr>
                <w:color w:val="000000"/>
                <w:lang w:val="uk-UA" w:eastAsia="uk-UA"/>
              </w:rPr>
              <w:t xml:space="preserve"> фонду енергоефективності</w:t>
            </w:r>
          </w:p>
          <w:p w:rsidR="00887387" w:rsidRPr="00BF0772" w:rsidRDefault="00675D97" w:rsidP="00675D97">
            <w:pPr>
              <w:tabs>
                <w:tab w:val="left" w:pos="158"/>
              </w:tabs>
              <w:autoSpaceDE w:val="0"/>
              <w:autoSpaceDN w:val="0"/>
              <w:adjustRightInd w:val="0"/>
              <w:ind w:right="5"/>
              <w:rPr>
                <w:color w:val="000000"/>
                <w:lang w:val="uk-UA"/>
              </w:rPr>
            </w:pPr>
            <w:r>
              <w:rPr>
                <w:color w:val="000000"/>
                <w:lang w:val="uk-UA" w:eastAsia="uk-UA"/>
              </w:rPr>
              <w:t>- кошти інших джерел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87" w:rsidRPr="00BF0772" w:rsidRDefault="00D733C1" w:rsidP="00283C78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  <w:r w:rsidRPr="00BF0772">
              <w:rPr>
                <w:color w:val="000000"/>
                <w:lang w:val="uk-UA"/>
              </w:rPr>
              <w:t> 000 000 грн</w:t>
            </w:r>
            <w:r w:rsidR="00675D97">
              <w:rPr>
                <w:color w:val="000000"/>
                <w:lang w:val="uk-UA"/>
              </w:rPr>
              <w:t xml:space="preserve"> </w:t>
            </w:r>
          </w:p>
        </w:tc>
      </w:tr>
    </w:tbl>
    <w:p w:rsidR="0020560F" w:rsidRDefault="0020560F" w:rsidP="00FE2B7B">
      <w:pPr>
        <w:jc w:val="center"/>
        <w:rPr>
          <w:b/>
          <w:bCs/>
          <w:color w:val="000000"/>
          <w:lang w:val="uk-UA"/>
        </w:rPr>
      </w:pPr>
    </w:p>
    <w:p w:rsidR="00B96708" w:rsidRPr="00BF0772" w:rsidRDefault="00B96708" w:rsidP="00B96708">
      <w:pPr>
        <w:jc w:val="center"/>
        <w:rPr>
          <w:b/>
          <w:bCs/>
          <w:color w:val="000000"/>
          <w:lang w:val="uk-UA"/>
        </w:rPr>
      </w:pPr>
      <w:r w:rsidRPr="00BF0772">
        <w:rPr>
          <w:b/>
          <w:bCs/>
          <w:color w:val="000000"/>
          <w:lang w:val="uk-UA"/>
        </w:rPr>
        <w:t>2. Проблеми, на розв’язання якої спрямована Програма</w:t>
      </w:r>
    </w:p>
    <w:p w:rsidR="00887387" w:rsidRPr="00305E89" w:rsidRDefault="00887387" w:rsidP="00887387">
      <w:pPr>
        <w:ind w:firstLine="708"/>
        <w:jc w:val="both"/>
        <w:rPr>
          <w:lang w:val="uk-UA"/>
        </w:rPr>
      </w:pPr>
      <w:r w:rsidRPr="00305E89">
        <w:rPr>
          <w:lang w:val="uk-UA"/>
        </w:rPr>
        <w:lastRenderedPageBreak/>
        <w:t>Житлово-комунальне господарство є одним з найбільших і, в той же час, найменш ощадливим споживачем енергетичних і водних ресурсів серед інших галузей господарства міста.</w:t>
      </w:r>
      <w:r>
        <w:rPr>
          <w:lang w:val="uk-UA"/>
        </w:rPr>
        <w:t xml:space="preserve"> </w:t>
      </w:r>
      <w:r w:rsidRPr="00305E89">
        <w:rPr>
          <w:lang w:val="uk-UA"/>
        </w:rPr>
        <w:t>Основною складовою низької енергетичної ефективності інженерних мереж і систем є високий рівень питомих витрат теплової енергії, гарячої та холодної води у таких споживачів комунальних послуг як житлові будівлі. Кінцева мета енергоресурсоощадної політики у житлово-комунальному господарстві – скорочення витрат на утримання та експлуатацію житлових будівель. За оцінками як вітчизняних, так і закордонних експертів, потенціал економії електроенергії у будинках і спорудах дорівнює 50 – 65%, а теплової енергії – близько 50%.</w:t>
      </w:r>
    </w:p>
    <w:p w:rsidR="00887387" w:rsidRPr="003B76FA" w:rsidRDefault="00887387" w:rsidP="00887387">
      <w:pPr>
        <w:ind w:firstLine="567"/>
        <w:jc w:val="both"/>
        <w:rPr>
          <w:color w:val="000000"/>
          <w:lang w:val="uk-UA"/>
        </w:rPr>
      </w:pPr>
      <w:r w:rsidRPr="00305E89">
        <w:rPr>
          <w:color w:val="000000"/>
          <w:lang w:val="uk-UA"/>
        </w:rPr>
        <w:t>Фізичне та моральне старіння конструкцій та внутрішніх систем житлових</w:t>
      </w:r>
      <w:r w:rsidRPr="00305E89">
        <w:rPr>
          <w:color w:val="000000"/>
          <w:lang w:val="uk-UA"/>
        </w:rPr>
        <w:br/>
        <w:t>будівель, незадовільний фізичний стан внутрішньобудинкових систем, низькі</w:t>
      </w:r>
      <w:r w:rsidRPr="00305E89">
        <w:rPr>
          <w:color w:val="000000"/>
          <w:lang w:val="uk-UA"/>
        </w:rPr>
        <w:br/>
        <w:t>теплозахисні властивості огороджувальних конструкцій, відсутність засобів</w:t>
      </w:r>
      <w:r w:rsidRPr="00305E89">
        <w:rPr>
          <w:color w:val="000000"/>
          <w:lang w:val="uk-UA"/>
        </w:rPr>
        <w:br/>
        <w:t>обліку теплової енергії та відсутність у споживачів технічної можливості для</w:t>
      </w:r>
      <w:r w:rsidRPr="00305E89">
        <w:rPr>
          <w:color w:val="000000"/>
          <w:lang w:val="uk-UA"/>
        </w:rPr>
        <w:br/>
        <w:t>керування споживанням теплової енергії призводять до невиправдано високого</w:t>
      </w:r>
      <w:r w:rsidRPr="003B76FA">
        <w:rPr>
          <w:color w:val="000000"/>
          <w:sz w:val="28"/>
          <w:szCs w:val="28"/>
          <w:lang w:val="uk-UA"/>
        </w:rPr>
        <w:t xml:space="preserve"> </w:t>
      </w:r>
      <w:r w:rsidRPr="00305E89">
        <w:rPr>
          <w:color w:val="000000"/>
          <w:lang w:val="uk-UA"/>
        </w:rPr>
        <w:t>обсягу</w:t>
      </w:r>
      <w:r w:rsidRPr="003B76FA">
        <w:rPr>
          <w:color w:val="000000"/>
          <w:lang w:val="uk-UA"/>
        </w:rPr>
        <w:t xml:space="preserve"> споживання енергоресурсів.</w:t>
      </w:r>
    </w:p>
    <w:p w:rsidR="00887387" w:rsidRPr="00BF0772" w:rsidRDefault="00887387" w:rsidP="00887387">
      <w:pPr>
        <w:ind w:firstLine="567"/>
        <w:jc w:val="both"/>
        <w:rPr>
          <w:rFonts w:eastAsia="Calibri"/>
          <w:color w:val="000000"/>
          <w:lang w:val="uk-UA" w:eastAsia="en-US"/>
        </w:rPr>
      </w:pPr>
      <w:r w:rsidRPr="00FC6F74">
        <w:rPr>
          <w:rFonts w:eastAsia="Calibri"/>
          <w:lang w:val="uk-UA" w:eastAsia="en-US"/>
        </w:rPr>
        <w:t>Уд</w:t>
      </w:r>
      <w:r w:rsidRPr="00BF0772">
        <w:rPr>
          <w:rFonts w:eastAsia="Calibri"/>
          <w:color w:val="000000"/>
          <w:lang w:val="uk-UA" w:eastAsia="en-US"/>
        </w:rPr>
        <w:t xml:space="preserve">осконалення управління та збереження житлового фонду, його модернізація та заходи з енергозбереження - одна з найважливіших проблем, що постають перед міською владою. Всі, хто працює над реформуванням житлово-комунального господарства, розуміють, що така довгоочікувана реформа можлива лише за умови самої активної участі у цій справі </w:t>
      </w:r>
      <w:r>
        <w:rPr>
          <w:rFonts w:eastAsia="Calibri"/>
          <w:color w:val="000000"/>
          <w:lang w:val="uk-UA" w:eastAsia="en-US"/>
        </w:rPr>
        <w:t>об’</w:t>
      </w:r>
      <w:r w:rsidRPr="00FC6F74">
        <w:rPr>
          <w:rFonts w:eastAsia="Calibri"/>
          <w:color w:val="000000"/>
          <w:lang w:val="uk-UA" w:eastAsia="en-US"/>
        </w:rPr>
        <w:t xml:space="preserve">єднання співвласників багатоквартирних будинків (далі </w:t>
      </w:r>
      <w:r>
        <w:rPr>
          <w:rFonts w:eastAsia="Calibri"/>
          <w:color w:val="000000"/>
          <w:lang w:val="uk-UA" w:eastAsia="en-US"/>
        </w:rPr>
        <w:t>–</w:t>
      </w:r>
      <w:r w:rsidRPr="00FC6F74">
        <w:rPr>
          <w:rFonts w:eastAsia="Calibri"/>
          <w:color w:val="000000"/>
          <w:lang w:val="uk-UA" w:eastAsia="en-US"/>
        </w:rPr>
        <w:t xml:space="preserve"> </w:t>
      </w:r>
      <w:r w:rsidRPr="00BF0772">
        <w:rPr>
          <w:rFonts w:eastAsia="Calibri"/>
          <w:color w:val="000000"/>
          <w:lang w:val="uk-UA" w:eastAsia="en-US"/>
        </w:rPr>
        <w:t>ОСББ</w:t>
      </w:r>
      <w:r>
        <w:rPr>
          <w:rFonts w:eastAsia="Calibri"/>
          <w:color w:val="000000"/>
          <w:lang w:val="uk-UA" w:eastAsia="en-US"/>
        </w:rPr>
        <w:t>),</w:t>
      </w:r>
      <w:r w:rsidRPr="00BF0772">
        <w:rPr>
          <w:rFonts w:eastAsia="Calibri"/>
          <w:color w:val="000000"/>
          <w:lang w:val="uk-UA" w:eastAsia="en-US"/>
        </w:rPr>
        <w:t xml:space="preserve"> як нової організаційної форми утримання житла, що значно краще відповідає реаліям сьогодення. </w:t>
      </w:r>
    </w:p>
    <w:p w:rsidR="00887387" w:rsidRDefault="00887387" w:rsidP="00887387">
      <w:pPr>
        <w:ind w:firstLine="567"/>
        <w:jc w:val="both"/>
        <w:rPr>
          <w:rFonts w:eastAsia="Calibri"/>
          <w:color w:val="000000"/>
          <w:lang w:val="uk-UA" w:eastAsia="en-US"/>
        </w:rPr>
      </w:pPr>
      <w:r w:rsidRPr="00BF0772">
        <w:rPr>
          <w:rFonts w:eastAsia="Calibri"/>
          <w:color w:val="000000"/>
          <w:lang w:val="uk-UA" w:eastAsia="en-US"/>
        </w:rPr>
        <w:t xml:space="preserve">На даний час в </w:t>
      </w:r>
      <w:r>
        <w:rPr>
          <w:rFonts w:eastAsia="Calibri"/>
          <w:color w:val="000000"/>
          <w:lang w:val="uk-UA" w:eastAsia="en-US"/>
        </w:rPr>
        <w:t xml:space="preserve">місті </w:t>
      </w:r>
      <w:r w:rsidRPr="00BF0772">
        <w:rPr>
          <w:rFonts w:eastAsia="Calibri"/>
          <w:color w:val="000000"/>
          <w:lang w:val="uk-UA" w:eastAsia="en-US"/>
        </w:rPr>
        <w:t>Ніжин</w:t>
      </w:r>
      <w:r>
        <w:rPr>
          <w:rFonts w:eastAsia="Calibri"/>
          <w:color w:val="000000"/>
          <w:lang w:val="uk-UA" w:eastAsia="en-US"/>
        </w:rPr>
        <w:t>і</w:t>
      </w:r>
      <w:r w:rsidRPr="00BF0772">
        <w:rPr>
          <w:rFonts w:eastAsia="Calibri"/>
          <w:color w:val="000000"/>
          <w:lang w:val="uk-UA" w:eastAsia="en-US"/>
        </w:rPr>
        <w:t xml:space="preserve"> зареєстровано </w:t>
      </w:r>
      <w:r>
        <w:rPr>
          <w:rFonts w:eastAsia="Calibri"/>
          <w:color w:val="000000"/>
          <w:lang w:val="uk-UA" w:eastAsia="en-US"/>
        </w:rPr>
        <w:t>91</w:t>
      </w:r>
      <w:r w:rsidRPr="00BF0772">
        <w:rPr>
          <w:rFonts w:eastAsia="Calibri"/>
          <w:color w:val="000000"/>
          <w:lang w:val="uk-UA" w:eastAsia="en-US"/>
        </w:rPr>
        <w:t xml:space="preserve"> ОСББ, які виконують визначені законодавством функції, що становить близько </w:t>
      </w:r>
      <w:r>
        <w:rPr>
          <w:rFonts w:eastAsia="Calibri"/>
          <w:color w:val="000000"/>
          <w:lang w:val="uk-UA" w:eastAsia="en-US"/>
        </w:rPr>
        <w:t>21</w:t>
      </w:r>
      <w:r w:rsidRPr="00BF0772">
        <w:rPr>
          <w:rFonts w:eastAsia="Calibri"/>
          <w:color w:val="000000"/>
          <w:lang w:val="uk-UA" w:eastAsia="en-US"/>
        </w:rPr>
        <w:t xml:space="preserve"> % всіх багатоквартирних житлових будинків міста. </w:t>
      </w:r>
    </w:p>
    <w:p w:rsidR="00887387" w:rsidRDefault="00887387" w:rsidP="00887387">
      <w:pPr>
        <w:ind w:firstLine="567"/>
        <w:jc w:val="both"/>
        <w:rPr>
          <w:color w:val="000000"/>
          <w:lang w:val="uk-UA"/>
        </w:rPr>
      </w:pPr>
      <w:r w:rsidRPr="003B76FA">
        <w:rPr>
          <w:color w:val="000000"/>
          <w:lang w:val="uk-UA"/>
        </w:rPr>
        <w:t>Стрімке зростання цін на енергоносії змусило громадян впроваджувати</w:t>
      </w:r>
      <w:r>
        <w:rPr>
          <w:color w:val="000000"/>
          <w:lang w:val="uk-UA"/>
        </w:rPr>
        <w:t xml:space="preserve"> енергозберігаючі</w:t>
      </w:r>
    </w:p>
    <w:p w:rsidR="00887387" w:rsidRDefault="00887387" w:rsidP="00887387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т</w:t>
      </w:r>
      <w:r w:rsidRPr="003B76FA">
        <w:rPr>
          <w:color w:val="000000"/>
          <w:lang w:val="uk-UA"/>
        </w:rPr>
        <w:t>а енергоефективні заходи в своїх оселях для подальшого</w:t>
      </w:r>
      <w:r>
        <w:rPr>
          <w:color w:val="000000"/>
          <w:lang w:val="uk-UA"/>
        </w:rPr>
        <w:t xml:space="preserve"> </w:t>
      </w:r>
      <w:r w:rsidRPr="003B76FA">
        <w:rPr>
          <w:color w:val="000000"/>
          <w:lang w:val="uk-UA"/>
        </w:rPr>
        <w:t>зменшення</w:t>
      </w:r>
      <w:r>
        <w:rPr>
          <w:color w:val="000000"/>
          <w:lang w:val="uk-UA"/>
        </w:rPr>
        <w:t xml:space="preserve"> </w:t>
      </w:r>
      <w:r w:rsidRPr="003B76FA">
        <w:rPr>
          <w:color w:val="000000"/>
          <w:lang w:val="uk-UA"/>
        </w:rPr>
        <w:t>витрат</w:t>
      </w:r>
      <w:r>
        <w:rPr>
          <w:color w:val="000000"/>
          <w:lang w:val="uk-UA"/>
        </w:rPr>
        <w:t xml:space="preserve"> на </w:t>
      </w:r>
      <w:r w:rsidRPr="003B76FA">
        <w:rPr>
          <w:color w:val="000000"/>
          <w:lang w:val="uk-UA"/>
        </w:rPr>
        <w:t>паливно-</w:t>
      </w:r>
    </w:p>
    <w:p w:rsidR="00887387" w:rsidRPr="003B76FA" w:rsidRDefault="00887387" w:rsidP="00887387">
      <w:pPr>
        <w:jc w:val="both"/>
        <w:rPr>
          <w:color w:val="000000"/>
          <w:lang w:val="uk-UA"/>
        </w:rPr>
      </w:pPr>
      <w:r w:rsidRPr="003B76FA">
        <w:rPr>
          <w:color w:val="000000"/>
          <w:lang w:val="uk-UA"/>
        </w:rPr>
        <w:t>енергетичні</w:t>
      </w:r>
      <w:r>
        <w:rPr>
          <w:color w:val="000000"/>
          <w:lang w:val="uk-UA"/>
        </w:rPr>
        <w:t xml:space="preserve"> </w:t>
      </w:r>
      <w:r w:rsidRPr="003B76FA">
        <w:rPr>
          <w:color w:val="000000"/>
          <w:lang w:val="uk-UA"/>
        </w:rPr>
        <w:t>та водні ресурси.</w:t>
      </w:r>
      <w:r>
        <w:rPr>
          <w:color w:val="000000"/>
          <w:lang w:val="uk-UA"/>
        </w:rPr>
        <w:t xml:space="preserve"> </w:t>
      </w:r>
      <w:r w:rsidRPr="003B76FA">
        <w:rPr>
          <w:color w:val="000000"/>
          <w:lang w:val="uk-UA"/>
        </w:rPr>
        <w:t>Але у ОСББ відсутні в достатньому обсязі власні кошти на впровадження</w:t>
      </w:r>
      <w:r>
        <w:rPr>
          <w:color w:val="000000"/>
          <w:lang w:val="uk-UA"/>
        </w:rPr>
        <w:t xml:space="preserve"> </w:t>
      </w:r>
      <w:r w:rsidRPr="003B76FA">
        <w:rPr>
          <w:color w:val="000000"/>
          <w:lang w:val="uk-UA"/>
        </w:rPr>
        <w:t>енергозберігаючих та енергоефективних заходів на своїх житлових будинках.</w:t>
      </w:r>
    </w:p>
    <w:p w:rsidR="00887387" w:rsidRPr="00FC6F74" w:rsidRDefault="00887387" w:rsidP="00887387">
      <w:pPr>
        <w:ind w:firstLine="708"/>
        <w:jc w:val="both"/>
        <w:rPr>
          <w:lang w:val="uk-UA"/>
        </w:rPr>
      </w:pPr>
      <w:r w:rsidRPr="00FC6F74">
        <w:rPr>
          <w:lang w:val="uk-UA"/>
        </w:rPr>
        <w:t>Процес створення ефективного власника через створення ОСББ у житловому багатоквартирному фонді міста значною мірою гальмується внаслідок небажання мешканців приймати на себе відповідальність за спільне володіння фізично зношеним та морально застарілим інженерним обладнанням будинків та відсутність довгострокового, стійкого і зрозумілого механізму фінансування робіт з модернізації застарілого житлового фонду.</w:t>
      </w:r>
    </w:p>
    <w:p w:rsidR="00887387" w:rsidRPr="00FC6F74" w:rsidRDefault="00887387" w:rsidP="00887387">
      <w:pPr>
        <w:ind w:firstLine="567"/>
        <w:jc w:val="both"/>
        <w:rPr>
          <w:lang w:val="uk-UA"/>
        </w:rPr>
      </w:pPr>
      <w:r w:rsidRPr="00FC6F74">
        <w:rPr>
          <w:lang w:val="uk-UA"/>
        </w:rPr>
        <w:t xml:space="preserve">Таким чином, гостра та невідкладна потреба у здійсненні енергоефективної модернізації житлового фонду м. </w:t>
      </w:r>
      <w:r>
        <w:rPr>
          <w:lang w:val="uk-UA"/>
        </w:rPr>
        <w:t>Ніжина</w:t>
      </w:r>
      <w:r w:rsidRPr="00FC6F74">
        <w:rPr>
          <w:lang w:val="uk-UA"/>
        </w:rPr>
        <w:t xml:space="preserve"> вимагає створення на рівні місцевого самоврядування власних спеціалізованих джерел та широкого залучення додаткових джерел фінансування капітальних вкладень, залучаючи ОСББ та комерційні фінансові установи до процесів з фінансування та управління впровадженням енергоефективних заходів та заходів з модернізації.</w:t>
      </w:r>
    </w:p>
    <w:p w:rsidR="00887387" w:rsidRDefault="00887387" w:rsidP="00887387">
      <w:pPr>
        <w:ind w:firstLine="567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Важливим є те, що у процесі реалізації Програми виключно співвласники багатоквартирного будинку самостійно прийматимуть рішення щодо залучення ґрантових коштів для впровадження заходів з енергозбереження у будинку.</w:t>
      </w:r>
    </w:p>
    <w:p w:rsidR="00B96708" w:rsidRPr="00BF0772" w:rsidRDefault="00B96708" w:rsidP="001712B7">
      <w:pPr>
        <w:ind w:firstLine="567"/>
        <w:jc w:val="both"/>
        <w:rPr>
          <w:rFonts w:eastAsia="Calibri"/>
          <w:lang w:val="uk-UA" w:eastAsia="en-US"/>
        </w:rPr>
      </w:pPr>
    </w:p>
    <w:p w:rsidR="00B96708" w:rsidRPr="00BF0772" w:rsidRDefault="00B96708" w:rsidP="00675D97">
      <w:pPr>
        <w:jc w:val="center"/>
        <w:rPr>
          <w:bCs/>
          <w:color w:val="000000"/>
          <w:lang w:val="uk-UA"/>
        </w:rPr>
      </w:pPr>
      <w:r w:rsidRPr="00BF0772">
        <w:rPr>
          <w:b/>
          <w:bCs/>
          <w:color w:val="000000"/>
          <w:lang w:val="uk-UA"/>
        </w:rPr>
        <w:t>3. Мета Програми</w:t>
      </w:r>
    </w:p>
    <w:p w:rsidR="00B10C1B" w:rsidRPr="009904F8" w:rsidRDefault="00B96708" w:rsidP="00B10C1B">
      <w:pPr>
        <w:ind w:firstLine="708"/>
        <w:jc w:val="both"/>
        <w:rPr>
          <w:lang w:val="uk-UA"/>
        </w:rPr>
      </w:pPr>
      <w:r w:rsidRPr="00BF0772">
        <w:rPr>
          <w:rFonts w:eastAsia="Calibri"/>
          <w:color w:val="000000"/>
          <w:lang w:val="uk-UA" w:eastAsia="en-US"/>
        </w:rPr>
        <w:t xml:space="preserve"> </w:t>
      </w:r>
      <w:r w:rsidR="00B10C1B" w:rsidRPr="009904F8">
        <w:rPr>
          <w:lang w:val="uk-UA"/>
        </w:rPr>
        <w:t xml:space="preserve">Метою Програми </w:t>
      </w:r>
      <w:r w:rsidR="00B10C1B" w:rsidRPr="009904F8">
        <w:rPr>
          <w:color w:val="000000"/>
          <w:lang w:val="uk-UA"/>
        </w:rPr>
        <w:t>підтримки об’єднань співвласників багатоквартирних будинків Ніжинської міської ОТГ</w:t>
      </w:r>
      <w:r w:rsidR="00F70FED">
        <w:rPr>
          <w:color w:val="000000"/>
          <w:lang w:val="uk-UA"/>
        </w:rPr>
        <w:t>,</w:t>
      </w:r>
      <w:r w:rsidR="00B10C1B" w:rsidRPr="009904F8">
        <w:rPr>
          <w:color w:val="000000"/>
          <w:lang w:val="uk-UA"/>
        </w:rPr>
        <w:t xml:space="preserve"> щодо проведення енергоефективних заходів</w:t>
      </w:r>
      <w:r w:rsidR="00B10C1B" w:rsidRPr="009904F8">
        <w:rPr>
          <w:lang w:val="uk-UA"/>
        </w:rPr>
        <w:t xml:space="preserve"> на 2020 р</w:t>
      </w:r>
      <w:r w:rsidR="00B10C1B">
        <w:rPr>
          <w:lang w:val="uk-UA"/>
        </w:rPr>
        <w:t>і</w:t>
      </w:r>
      <w:r w:rsidR="00B10C1B" w:rsidRPr="009904F8">
        <w:rPr>
          <w:lang w:val="uk-UA"/>
        </w:rPr>
        <w:t>к (далі – Програма) є</w:t>
      </w:r>
      <w:r w:rsidR="00B10C1B">
        <w:rPr>
          <w:lang w:val="uk-UA"/>
        </w:rPr>
        <w:t xml:space="preserve"> в</w:t>
      </w:r>
      <w:r w:rsidR="00B10C1B" w:rsidRPr="009904F8">
        <w:rPr>
          <w:lang w:val="uk-UA"/>
        </w:rPr>
        <w:t xml:space="preserve">ідшкодування частини витрат об’єднаннями співвласників багатоквартирних будинків на впровадження заходів </w:t>
      </w:r>
      <w:r w:rsidR="00B10C1B">
        <w:rPr>
          <w:lang w:val="uk-UA"/>
        </w:rPr>
        <w:t>і</w:t>
      </w:r>
      <w:r w:rsidR="00B10C1B" w:rsidRPr="009904F8">
        <w:rPr>
          <w:lang w:val="uk-UA"/>
        </w:rPr>
        <w:t xml:space="preserve">з енергозбереження, реконструкції та модернізації з підвищенням енергоефективності багатоквартирних будинків. </w:t>
      </w:r>
    </w:p>
    <w:p w:rsidR="00B96708" w:rsidRPr="00BF0772" w:rsidRDefault="00B96708" w:rsidP="001712B7">
      <w:pPr>
        <w:shd w:val="clear" w:color="auto" w:fill="FFFFFF"/>
        <w:ind w:firstLine="567"/>
        <w:contextualSpacing/>
        <w:jc w:val="both"/>
        <w:rPr>
          <w:rFonts w:eastAsia="Calibri"/>
          <w:bCs/>
          <w:color w:val="000000"/>
          <w:lang w:val="uk-UA" w:eastAsia="en-US"/>
        </w:rPr>
      </w:pPr>
      <w:r w:rsidRPr="00BF0772">
        <w:rPr>
          <w:rFonts w:eastAsia="Calibri"/>
          <w:bCs/>
          <w:color w:val="000000"/>
          <w:lang w:val="uk-UA" w:eastAsia="en-US"/>
        </w:rPr>
        <w:t>Завдання програми:</w:t>
      </w:r>
    </w:p>
    <w:p w:rsidR="00B96708" w:rsidRPr="00BF0772" w:rsidRDefault="00B96708" w:rsidP="001712B7">
      <w:pPr>
        <w:ind w:firstLine="567"/>
        <w:jc w:val="both"/>
        <w:rPr>
          <w:bCs/>
          <w:color w:val="000000"/>
          <w:lang w:val="uk-UA"/>
        </w:rPr>
      </w:pPr>
      <w:r w:rsidRPr="00BF0772">
        <w:rPr>
          <w:bCs/>
          <w:color w:val="000000"/>
          <w:lang w:val="uk-UA"/>
        </w:rPr>
        <w:t>- реалізації державної політики у сфері житлово-комунального господарства міста;</w:t>
      </w:r>
    </w:p>
    <w:p w:rsidR="00B96708" w:rsidRPr="00BF0772" w:rsidRDefault="00B96708" w:rsidP="001712B7">
      <w:pPr>
        <w:ind w:firstLine="567"/>
        <w:jc w:val="both"/>
        <w:rPr>
          <w:bCs/>
          <w:color w:val="000000"/>
          <w:lang w:val="uk-UA"/>
        </w:rPr>
      </w:pPr>
      <w:r w:rsidRPr="00BF0772">
        <w:rPr>
          <w:bCs/>
          <w:color w:val="000000"/>
          <w:lang w:val="uk-UA"/>
        </w:rPr>
        <w:t>- з</w:t>
      </w:r>
      <w:r w:rsidRPr="00BF0772">
        <w:rPr>
          <w:bCs/>
          <w:color w:val="000000"/>
        </w:rPr>
        <w:t>абезпечення належного функціонування та ефективної експлуатації об’єктів житлово-комунального господарства міста</w:t>
      </w:r>
      <w:r w:rsidRPr="00BF0772">
        <w:rPr>
          <w:bCs/>
          <w:color w:val="000000"/>
          <w:lang w:val="uk-UA"/>
        </w:rPr>
        <w:t>;</w:t>
      </w:r>
    </w:p>
    <w:p w:rsidR="00B96708" w:rsidRPr="00BF0772" w:rsidRDefault="00B96708" w:rsidP="001712B7">
      <w:pPr>
        <w:ind w:firstLine="567"/>
        <w:jc w:val="both"/>
        <w:rPr>
          <w:bCs/>
          <w:color w:val="000000"/>
          <w:lang w:val="uk-UA"/>
        </w:rPr>
      </w:pPr>
      <w:r w:rsidRPr="00BF0772">
        <w:rPr>
          <w:bCs/>
          <w:color w:val="000000"/>
          <w:lang w:val="uk-UA"/>
        </w:rPr>
        <w:t>- з</w:t>
      </w:r>
      <w:r w:rsidRPr="00BF0772">
        <w:rPr>
          <w:bCs/>
          <w:color w:val="000000"/>
        </w:rPr>
        <w:t>абезпечення необхідних умов для проживання людей та поліпшення якості надання житлово-комунальних послуг</w:t>
      </w:r>
      <w:r w:rsidRPr="00BF0772">
        <w:rPr>
          <w:bCs/>
          <w:color w:val="000000"/>
          <w:lang w:val="uk-UA"/>
        </w:rPr>
        <w:t>;</w:t>
      </w:r>
    </w:p>
    <w:p w:rsidR="00B96708" w:rsidRPr="00BF0772" w:rsidRDefault="00B96708" w:rsidP="001712B7">
      <w:pPr>
        <w:ind w:firstLine="567"/>
        <w:jc w:val="both"/>
        <w:rPr>
          <w:bCs/>
          <w:color w:val="000000"/>
          <w:lang w:val="uk-UA"/>
        </w:rPr>
      </w:pPr>
      <w:r w:rsidRPr="00BF0772">
        <w:rPr>
          <w:bCs/>
          <w:color w:val="000000"/>
          <w:lang w:val="uk-UA"/>
        </w:rPr>
        <w:lastRenderedPageBreak/>
        <w:t>- з</w:t>
      </w:r>
      <w:r w:rsidRPr="00BF0772">
        <w:rPr>
          <w:bCs/>
          <w:color w:val="000000"/>
        </w:rPr>
        <w:t>абезпечення безперебійної роботи внутрішньобудинкового інженерного обладнання, додержання санітарно-технічних і протипожежних норм</w:t>
      </w:r>
      <w:r w:rsidRPr="00BF0772">
        <w:rPr>
          <w:bCs/>
          <w:color w:val="000000"/>
          <w:lang w:val="uk-UA"/>
        </w:rPr>
        <w:t>;</w:t>
      </w:r>
    </w:p>
    <w:p w:rsidR="00B96708" w:rsidRPr="00BF0772" w:rsidRDefault="00B96708" w:rsidP="001712B7">
      <w:pPr>
        <w:ind w:firstLine="567"/>
        <w:jc w:val="both"/>
        <w:rPr>
          <w:bCs/>
          <w:color w:val="000000"/>
          <w:lang w:val="uk-UA"/>
        </w:rPr>
      </w:pPr>
      <w:r w:rsidRPr="00BF0772">
        <w:rPr>
          <w:bCs/>
          <w:color w:val="000000"/>
          <w:lang w:val="uk-UA"/>
        </w:rPr>
        <w:t>- п</w:t>
      </w:r>
      <w:r w:rsidRPr="00BF0772">
        <w:rPr>
          <w:bCs/>
          <w:color w:val="000000"/>
        </w:rPr>
        <w:t>окращення фізичного стану житлового фонду міста, впровадження проектів теплосанації</w:t>
      </w:r>
      <w:r w:rsidRPr="00BF0772">
        <w:rPr>
          <w:bCs/>
          <w:color w:val="000000"/>
          <w:lang w:val="uk-UA"/>
        </w:rPr>
        <w:t>;</w:t>
      </w:r>
    </w:p>
    <w:p w:rsidR="00B96708" w:rsidRPr="00BF0772" w:rsidRDefault="00B96708" w:rsidP="001712B7">
      <w:pPr>
        <w:ind w:firstLine="567"/>
        <w:jc w:val="both"/>
        <w:rPr>
          <w:bCs/>
          <w:color w:val="000000"/>
          <w:lang w:val="uk-UA"/>
        </w:rPr>
      </w:pPr>
      <w:r w:rsidRPr="00BF0772">
        <w:rPr>
          <w:bCs/>
          <w:color w:val="000000"/>
          <w:lang w:val="uk-UA"/>
        </w:rPr>
        <w:t>- з</w:t>
      </w:r>
      <w:r w:rsidRPr="00BF0772">
        <w:rPr>
          <w:bCs/>
          <w:color w:val="000000"/>
        </w:rPr>
        <w:t>береження житлових будинків і ефективне використання виділених на ці завдання коштів</w:t>
      </w:r>
      <w:r w:rsidRPr="00BF0772">
        <w:rPr>
          <w:bCs/>
          <w:color w:val="000000"/>
          <w:lang w:val="uk-UA"/>
        </w:rPr>
        <w:t>;</w:t>
      </w:r>
    </w:p>
    <w:p w:rsidR="00B96708" w:rsidRPr="00BF0772" w:rsidRDefault="00B96708" w:rsidP="001712B7">
      <w:pPr>
        <w:ind w:firstLine="567"/>
        <w:jc w:val="both"/>
        <w:rPr>
          <w:color w:val="000000"/>
          <w:lang w:val="uk-UA"/>
        </w:rPr>
      </w:pPr>
      <w:r w:rsidRPr="00BF0772">
        <w:rPr>
          <w:color w:val="000000"/>
          <w:lang w:val="uk-UA"/>
        </w:rPr>
        <w:t>- сприяння діяльності ОСББ, підтримка на всіх етапах їх функціонування;</w:t>
      </w:r>
    </w:p>
    <w:p w:rsidR="00B96708" w:rsidRPr="00BF0772" w:rsidRDefault="00B96708" w:rsidP="001712B7">
      <w:pPr>
        <w:ind w:firstLine="567"/>
        <w:jc w:val="both"/>
        <w:rPr>
          <w:color w:val="000000"/>
          <w:lang w:val="uk-UA"/>
        </w:rPr>
      </w:pPr>
      <w:r w:rsidRPr="00BF0772">
        <w:rPr>
          <w:color w:val="000000"/>
          <w:lang w:val="uk-UA"/>
        </w:rPr>
        <w:t>- проведення необхідної інформаційно-роз'яснювальної роботи щодо підтримки ОСББ з метою надання мешканцям багатоквартирних будинків необхідних знань про механізми створення та діяльності ОСББ, проведення відповідних навчань, тренінгів та семінарів;</w:t>
      </w:r>
    </w:p>
    <w:p w:rsidR="00B96708" w:rsidRPr="00BF0772" w:rsidRDefault="00B96708" w:rsidP="001712B7">
      <w:pPr>
        <w:ind w:firstLine="567"/>
        <w:jc w:val="both"/>
        <w:rPr>
          <w:color w:val="000000"/>
          <w:lang w:val="uk-UA"/>
        </w:rPr>
      </w:pPr>
      <w:r w:rsidRPr="00BF0772">
        <w:rPr>
          <w:color w:val="000000"/>
          <w:lang w:val="uk-UA"/>
        </w:rPr>
        <w:t>- надання власникам квартир в багатоквартирних житлових будинках практичної допомоги в процесі створення та діяльності ОСББ: надання типових зразків установчих та реєстраційних докум</w:t>
      </w:r>
      <w:r w:rsidR="00887387">
        <w:rPr>
          <w:color w:val="000000"/>
          <w:lang w:val="uk-UA"/>
        </w:rPr>
        <w:t>ентів;</w:t>
      </w:r>
    </w:p>
    <w:p w:rsidR="00B96708" w:rsidRPr="00BF0772" w:rsidRDefault="00B96708" w:rsidP="001712B7">
      <w:pPr>
        <w:ind w:firstLine="567"/>
        <w:jc w:val="both"/>
        <w:rPr>
          <w:rFonts w:eastAsia="Calibri"/>
          <w:lang w:val="uk-UA" w:eastAsia="en-US"/>
        </w:rPr>
      </w:pPr>
      <w:r w:rsidRPr="00BF0772">
        <w:rPr>
          <w:rFonts w:eastAsia="Calibri"/>
          <w:lang w:val="uk-UA" w:eastAsia="en-US"/>
        </w:rPr>
        <w:t>- фінансування робіт з капітального ремонту будинків</w:t>
      </w:r>
      <w:r w:rsidR="00042FBB">
        <w:rPr>
          <w:rFonts w:eastAsia="Calibri"/>
          <w:lang w:val="uk-UA" w:eastAsia="en-US"/>
        </w:rPr>
        <w:t xml:space="preserve">, </w:t>
      </w:r>
      <w:r w:rsidRPr="00BF0772">
        <w:rPr>
          <w:rFonts w:eastAsia="Calibri"/>
          <w:lang w:val="uk-UA" w:eastAsia="en-US"/>
        </w:rPr>
        <w:t>у яких створено ОСББ (найбільш дієвим способом заохочення мешканців до створення ОСББ є реальна допомога ОСББ через фінансування з міського бюджету робіт з капітального ремонту основних конструктивних елементів будинку);</w:t>
      </w:r>
    </w:p>
    <w:p w:rsidR="00B96708" w:rsidRPr="00BF0772" w:rsidRDefault="00B96708" w:rsidP="001712B7">
      <w:pPr>
        <w:ind w:firstLine="567"/>
        <w:jc w:val="both"/>
        <w:rPr>
          <w:rFonts w:eastAsia="Calibri"/>
          <w:lang w:val="uk-UA" w:eastAsia="en-US"/>
        </w:rPr>
      </w:pPr>
      <w:r w:rsidRPr="00BF0772">
        <w:rPr>
          <w:rFonts w:eastAsia="Calibri"/>
          <w:color w:val="000000"/>
          <w:lang w:val="uk-UA" w:eastAsia="en-US"/>
        </w:rPr>
        <w:t xml:space="preserve">- </w:t>
      </w:r>
      <w:r w:rsidRPr="00BF0772">
        <w:rPr>
          <w:rFonts w:eastAsia="Calibri"/>
          <w:lang w:val="uk-UA" w:eastAsia="en-US"/>
        </w:rPr>
        <w:t xml:space="preserve">забезпечення прозорості і відкритості при наданні фінансової допомоги з міського бюджету (програма передбачає запровадження </w:t>
      </w:r>
      <w:r w:rsidRPr="00ED2FDD">
        <w:rPr>
          <w:rFonts w:eastAsia="Calibri"/>
          <w:lang w:val="uk-UA" w:eastAsia="en-US"/>
        </w:rPr>
        <w:t>конкурсу</w:t>
      </w:r>
      <w:r w:rsidRPr="00BF0772">
        <w:rPr>
          <w:rFonts w:eastAsia="Calibri"/>
          <w:lang w:val="uk-UA" w:eastAsia="en-US"/>
        </w:rPr>
        <w:t xml:space="preserve"> </w:t>
      </w:r>
      <w:r w:rsidR="00042FBB">
        <w:rPr>
          <w:rFonts w:eastAsia="Calibri"/>
          <w:lang w:val="uk-UA" w:eastAsia="en-US"/>
        </w:rPr>
        <w:t xml:space="preserve">серед </w:t>
      </w:r>
      <w:r w:rsidR="00887387">
        <w:rPr>
          <w:rFonts w:eastAsia="Calibri"/>
          <w:lang w:val="uk-UA" w:eastAsia="en-US"/>
        </w:rPr>
        <w:t>О</w:t>
      </w:r>
      <w:r w:rsidRPr="00BF0772">
        <w:rPr>
          <w:rFonts w:eastAsia="Calibri"/>
          <w:lang w:val="uk-UA" w:eastAsia="en-US"/>
        </w:rPr>
        <w:t>СББ міста щодо реалізації підготованих проектів);</w:t>
      </w:r>
    </w:p>
    <w:p w:rsidR="00B96708" w:rsidRDefault="00B96708" w:rsidP="001712B7">
      <w:pPr>
        <w:ind w:firstLine="567"/>
        <w:jc w:val="both"/>
        <w:rPr>
          <w:rFonts w:eastAsia="Calibri"/>
          <w:lang w:val="uk-UA" w:eastAsia="en-US"/>
        </w:rPr>
      </w:pPr>
      <w:r w:rsidRPr="00BF0772">
        <w:rPr>
          <w:rFonts w:eastAsia="Calibri"/>
          <w:lang w:val="uk-UA" w:eastAsia="en-US"/>
        </w:rPr>
        <w:t>- сприяння залученню коштів Державного бюджету України, інвестицій та кредитів міжнародних фінансових організацій та ресурсів (для бажаючих створити ОСББ, навести лад у будинку необхідно вивчати та популяризувати просвітницькі програми, які необхідно здійснювати за допомогою міжнародних і громадських організацій, до яких буде долучатись міська влада; необхідно допомогти об’єднанням в їх намаганнях залучати кредитні та грантові кошти міжнародних фінансових установ (якщо такі працюватимуть у місті) на модернізацію та енергозберігаючі заходи у житлових будинках, у тому числі пропонувати співфінансування та</w:t>
      </w:r>
      <w:r w:rsidR="00887387">
        <w:rPr>
          <w:rFonts w:eastAsia="Calibri"/>
          <w:lang w:val="uk-UA" w:eastAsia="en-US"/>
        </w:rPr>
        <w:t>ких проектів з міського бюджету;</w:t>
      </w:r>
    </w:p>
    <w:p w:rsidR="00887387" w:rsidRPr="00BF0772" w:rsidRDefault="00887387" w:rsidP="001712B7">
      <w:pPr>
        <w:ind w:firstLine="567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 xml:space="preserve">-  </w:t>
      </w:r>
      <w:r>
        <w:rPr>
          <w:lang w:val="uk-UA"/>
        </w:rPr>
        <w:t>в</w:t>
      </w:r>
      <w:r w:rsidRPr="009904F8">
        <w:rPr>
          <w:lang w:val="uk-UA"/>
        </w:rPr>
        <w:t xml:space="preserve">ідшкодування частини витрат об’єднаннями співвласників багатоквартирних будинків на впровадження заходів </w:t>
      </w:r>
      <w:r>
        <w:rPr>
          <w:lang w:val="uk-UA"/>
        </w:rPr>
        <w:t>і</w:t>
      </w:r>
      <w:r w:rsidRPr="009904F8">
        <w:rPr>
          <w:lang w:val="uk-UA"/>
        </w:rPr>
        <w:t>з енергозбереження, реконструкції та модернізації з підвищенням енергоефективності багатоквартирних будинків.</w:t>
      </w:r>
    </w:p>
    <w:p w:rsidR="00B96708" w:rsidRPr="00BF0772" w:rsidRDefault="00B96708" w:rsidP="001712B7">
      <w:pPr>
        <w:ind w:firstLine="567"/>
        <w:jc w:val="both"/>
        <w:rPr>
          <w:b/>
          <w:color w:val="000000"/>
          <w:lang w:val="uk-UA"/>
        </w:rPr>
      </w:pPr>
    </w:p>
    <w:p w:rsidR="00FE2B7B" w:rsidRDefault="00B96708" w:rsidP="00FE2B7B">
      <w:pPr>
        <w:jc w:val="center"/>
        <w:rPr>
          <w:b/>
          <w:color w:val="000000"/>
          <w:lang w:val="uk-UA"/>
        </w:rPr>
      </w:pPr>
      <w:r w:rsidRPr="00BF0772">
        <w:rPr>
          <w:b/>
          <w:color w:val="000000"/>
          <w:lang w:val="uk-UA"/>
        </w:rPr>
        <w:t>4. Обґрунтування шляхів і засобів розв’язання проблеми, обсягів та джерел</w:t>
      </w:r>
    </w:p>
    <w:p w:rsidR="00B96708" w:rsidRPr="00BF0772" w:rsidRDefault="000817F0" w:rsidP="00AE7C6C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фінансування,</w:t>
      </w:r>
      <w:r w:rsidR="00B96708" w:rsidRPr="00BF0772">
        <w:rPr>
          <w:b/>
          <w:color w:val="000000"/>
          <w:lang w:val="uk-UA"/>
        </w:rPr>
        <w:t xml:space="preserve"> етапи виконання програми</w:t>
      </w:r>
    </w:p>
    <w:p w:rsidR="003C1EEA" w:rsidRPr="00875011" w:rsidRDefault="003C1EEA" w:rsidP="003C1EEA">
      <w:pPr>
        <w:ind w:firstLine="567"/>
        <w:jc w:val="both"/>
        <w:rPr>
          <w:lang w:val="uk-UA"/>
        </w:rPr>
      </w:pPr>
      <w:r w:rsidRPr="009B71F6">
        <w:t>Фінансування Програми здійснюється за рахунок коштів міського бюджету</w:t>
      </w:r>
      <w:r w:rsidR="00875011">
        <w:rPr>
          <w:lang w:val="uk-UA"/>
        </w:rPr>
        <w:t>.</w:t>
      </w:r>
    </w:p>
    <w:p w:rsidR="003C1EEA" w:rsidRPr="009B71F6" w:rsidRDefault="003C1EEA" w:rsidP="003C1EEA">
      <w:pPr>
        <w:ind w:firstLine="567"/>
        <w:jc w:val="both"/>
      </w:pPr>
      <w:r w:rsidRPr="009B71F6">
        <w:t xml:space="preserve">Головним розпорядником коштів міського бюджету, передбачених на реалізацію Програми, є управління </w:t>
      </w:r>
      <w:r>
        <w:rPr>
          <w:lang w:val="uk-UA"/>
        </w:rPr>
        <w:t>житлово-</w:t>
      </w:r>
      <w:r w:rsidRPr="009B71F6">
        <w:t>комунального господарства та будівництва</w:t>
      </w:r>
      <w:r>
        <w:rPr>
          <w:lang w:val="uk-UA"/>
        </w:rPr>
        <w:t xml:space="preserve"> Ніжинсько</w:t>
      </w:r>
      <w:r w:rsidRPr="009B71F6">
        <w:t xml:space="preserve">ї міської ради. </w:t>
      </w:r>
    </w:p>
    <w:p w:rsidR="003C1EEA" w:rsidRPr="003C1EEA" w:rsidRDefault="003C1EEA" w:rsidP="003C1EEA">
      <w:pPr>
        <w:ind w:firstLine="567"/>
        <w:jc w:val="both"/>
        <w:rPr>
          <w:lang w:val="uk-UA"/>
        </w:rPr>
      </w:pPr>
      <w:r w:rsidRPr="003C1EEA">
        <w:rPr>
          <w:lang w:val="uk-UA"/>
        </w:rPr>
        <w:t>Відшкодування частини</w:t>
      </w:r>
      <w:r>
        <w:rPr>
          <w:lang w:val="uk-UA"/>
        </w:rPr>
        <w:t xml:space="preserve"> суми</w:t>
      </w:r>
      <w:r w:rsidRPr="003C1EEA">
        <w:rPr>
          <w:lang w:val="uk-UA"/>
        </w:rPr>
        <w:t xml:space="preserve"> </w:t>
      </w:r>
      <w:r>
        <w:rPr>
          <w:lang w:val="uk-UA"/>
        </w:rPr>
        <w:t>коштів</w:t>
      </w:r>
      <w:r w:rsidRPr="003C1EEA">
        <w:rPr>
          <w:lang w:val="uk-UA"/>
        </w:rPr>
        <w:t>, залучених ОСББ на підвищення енергоефективності та термомодернізацію багатоквартирних будинків</w:t>
      </w:r>
      <w:r w:rsidR="00270C23">
        <w:rPr>
          <w:lang w:val="uk-UA"/>
        </w:rPr>
        <w:t>,</w:t>
      </w:r>
      <w:r w:rsidRPr="003C1EEA">
        <w:rPr>
          <w:lang w:val="uk-UA"/>
        </w:rPr>
        <w:t xml:space="preserve"> проводяться за умови участі ОСББ у державн</w:t>
      </w:r>
      <w:r>
        <w:rPr>
          <w:lang w:val="uk-UA"/>
        </w:rPr>
        <w:t>ій</w:t>
      </w:r>
      <w:r w:rsidRPr="003C1EEA">
        <w:rPr>
          <w:lang w:val="uk-UA"/>
        </w:rPr>
        <w:t xml:space="preserve"> програм</w:t>
      </w:r>
      <w:r>
        <w:rPr>
          <w:lang w:val="uk-UA"/>
        </w:rPr>
        <w:t>і</w:t>
      </w:r>
      <w:r w:rsidRPr="003C1EEA">
        <w:rPr>
          <w:lang w:val="uk-UA"/>
        </w:rPr>
        <w:t xml:space="preserve"> Фонду Енергоефективності</w:t>
      </w:r>
      <w:r>
        <w:rPr>
          <w:lang w:val="uk-UA"/>
        </w:rPr>
        <w:t xml:space="preserve"> «ЕНЕРГОДІМ»</w:t>
      </w:r>
      <w:r w:rsidR="00707CE3">
        <w:rPr>
          <w:lang w:val="uk-UA"/>
        </w:rPr>
        <w:t xml:space="preserve"> та шляхом подання заяви (додаток 1)</w:t>
      </w:r>
      <w:r w:rsidRPr="003C1EEA">
        <w:rPr>
          <w:lang w:val="uk-UA"/>
        </w:rPr>
        <w:t xml:space="preserve">. </w:t>
      </w:r>
    </w:p>
    <w:p w:rsidR="00B96708" w:rsidRPr="00BF0772" w:rsidRDefault="00B96708" w:rsidP="001712B7">
      <w:pPr>
        <w:ind w:firstLine="567"/>
        <w:jc w:val="both"/>
        <w:rPr>
          <w:lang w:val="uk-UA"/>
        </w:rPr>
      </w:pPr>
      <w:r w:rsidRPr="00BF0772">
        <w:rPr>
          <w:lang w:val="uk-UA"/>
        </w:rPr>
        <w:t>Програма передбачає заходи з самоорганізації та соціальної активізації громад, розроблення та впровадження громадських ініціатив для покращення якості життя мешканців міста Ніжина.</w:t>
      </w:r>
    </w:p>
    <w:p w:rsidR="00B96708" w:rsidRPr="00BF0772" w:rsidRDefault="00B96708" w:rsidP="001712B7">
      <w:pPr>
        <w:pStyle w:val="af6"/>
        <w:spacing w:before="0" w:beforeAutospacing="0" w:after="0" w:afterAutospacing="0"/>
        <w:ind w:firstLine="567"/>
        <w:jc w:val="both"/>
      </w:pPr>
      <w:r w:rsidRPr="00BF0772">
        <w:t xml:space="preserve">Відтак, міська рада може надавати підтримку тим громадам, які самі ініціюють вирішення соціально-економічних та екологічних проблем. </w:t>
      </w:r>
    </w:p>
    <w:p w:rsidR="00B96708" w:rsidRPr="00BF0772" w:rsidRDefault="00B96708" w:rsidP="001712B7">
      <w:pPr>
        <w:ind w:firstLine="567"/>
        <w:jc w:val="both"/>
        <w:rPr>
          <w:color w:val="000000"/>
          <w:lang w:val="uk-UA"/>
        </w:rPr>
      </w:pPr>
      <w:r w:rsidRPr="00BF0772">
        <w:rPr>
          <w:color w:val="000000"/>
          <w:lang w:val="uk-UA"/>
        </w:rPr>
        <w:t>Программа розрахована на 20</w:t>
      </w:r>
      <w:r w:rsidR="00312775">
        <w:rPr>
          <w:color w:val="000000"/>
          <w:lang w:val="uk-UA"/>
        </w:rPr>
        <w:t>20</w:t>
      </w:r>
      <w:r w:rsidRPr="00BF0772">
        <w:rPr>
          <w:color w:val="000000"/>
          <w:lang w:val="uk-UA"/>
        </w:rPr>
        <w:t xml:space="preserve"> рік. </w:t>
      </w:r>
    </w:p>
    <w:p w:rsidR="00B96708" w:rsidRDefault="00B96708" w:rsidP="001712B7">
      <w:pPr>
        <w:ind w:firstLine="567"/>
        <w:jc w:val="both"/>
        <w:rPr>
          <w:color w:val="000000"/>
          <w:lang w:val="uk-UA"/>
        </w:rPr>
      </w:pPr>
      <w:r w:rsidRPr="00BF0772">
        <w:rPr>
          <w:color w:val="000000"/>
          <w:lang w:val="uk-UA"/>
        </w:rPr>
        <w:t xml:space="preserve">Виділення коштів з міського бюджету на проведення </w:t>
      </w:r>
      <w:r w:rsidR="00312775" w:rsidRPr="009904F8">
        <w:rPr>
          <w:lang w:val="uk-UA"/>
        </w:rPr>
        <w:t xml:space="preserve">заходів </w:t>
      </w:r>
      <w:r w:rsidR="00312775">
        <w:rPr>
          <w:lang w:val="uk-UA"/>
        </w:rPr>
        <w:t>і</w:t>
      </w:r>
      <w:r w:rsidR="00312775" w:rsidRPr="009904F8">
        <w:rPr>
          <w:lang w:val="uk-UA"/>
        </w:rPr>
        <w:t>з енергозбереження, реконструкції та модернізації з підвищенням енергоефективності багатоквартирних будинків</w:t>
      </w:r>
      <w:r w:rsidR="00312775">
        <w:rPr>
          <w:color w:val="000000"/>
          <w:lang w:val="uk-UA"/>
        </w:rPr>
        <w:t xml:space="preserve">, </w:t>
      </w:r>
      <w:r w:rsidRPr="00BF0772">
        <w:rPr>
          <w:color w:val="000000"/>
          <w:lang w:val="uk-UA"/>
        </w:rPr>
        <w:t>що здійснюватиметься в рамках бюджетних призначень на 20</w:t>
      </w:r>
      <w:r w:rsidR="00312775">
        <w:rPr>
          <w:color w:val="000000"/>
          <w:lang w:val="uk-UA"/>
        </w:rPr>
        <w:t>20</w:t>
      </w:r>
      <w:r w:rsidRPr="00BF0772">
        <w:rPr>
          <w:color w:val="000000"/>
          <w:lang w:val="uk-UA"/>
        </w:rPr>
        <w:t xml:space="preserve"> </w:t>
      </w:r>
      <w:r w:rsidRPr="00875011">
        <w:rPr>
          <w:color w:val="000000"/>
          <w:lang w:val="uk-UA"/>
        </w:rPr>
        <w:t>рік</w:t>
      </w:r>
      <w:r w:rsidR="00875011">
        <w:rPr>
          <w:color w:val="000000"/>
          <w:lang w:val="uk-UA"/>
        </w:rPr>
        <w:t>.</w:t>
      </w:r>
      <w:r w:rsidRPr="00BF0772">
        <w:rPr>
          <w:color w:val="000000"/>
          <w:lang w:val="uk-UA"/>
        </w:rPr>
        <w:t xml:space="preserve"> </w:t>
      </w:r>
    </w:p>
    <w:p w:rsidR="002202AC" w:rsidRPr="00BF0772" w:rsidRDefault="00F261F4" w:rsidP="001712B7">
      <w:pPr>
        <w:ind w:firstLine="567"/>
        <w:jc w:val="both"/>
        <w:rPr>
          <w:color w:val="000000"/>
          <w:lang w:val="uk-UA"/>
        </w:rPr>
      </w:pPr>
      <w:r w:rsidRPr="00F261F4">
        <w:rPr>
          <w:rFonts w:eastAsia="Calibri"/>
          <w:lang w:val="uk-UA" w:eastAsia="en-US"/>
        </w:rPr>
        <w:t>Відшкодування по програмі</w:t>
      </w:r>
      <w:r w:rsidR="002202AC" w:rsidRPr="00F261F4">
        <w:rPr>
          <w:rFonts w:eastAsia="Calibri"/>
          <w:lang w:val="uk-UA" w:eastAsia="en-US"/>
        </w:rPr>
        <w:t xml:space="preserve"> здійснюється відповідно</w:t>
      </w:r>
      <w:r w:rsidR="002202AC" w:rsidRPr="00BF0772">
        <w:rPr>
          <w:rFonts w:eastAsia="Calibri"/>
          <w:color w:val="000000"/>
          <w:lang w:val="uk-UA" w:eastAsia="en-US"/>
        </w:rPr>
        <w:t xml:space="preserve"> до пріорите</w:t>
      </w:r>
      <w:r w:rsidR="00D16E94">
        <w:rPr>
          <w:rFonts w:eastAsia="Calibri"/>
          <w:color w:val="000000"/>
          <w:lang w:val="uk-UA" w:eastAsia="en-US"/>
        </w:rPr>
        <w:t>тних напрямків в таких обсягах:</w:t>
      </w:r>
    </w:p>
    <w:p w:rsidR="002202AC" w:rsidRDefault="002202AC" w:rsidP="003001A1">
      <w:pPr>
        <w:tabs>
          <w:tab w:val="left" w:pos="900"/>
        </w:tabs>
        <w:ind w:firstLine="567"/>
        <w:jc w:val="both"/>
        <w:rPr>
          <w:color w:val="000009"/>
          <w:lang w:val="uk-UA"/>
        </w:rPr>
      </w:pPr>
      <w:r w:rsidRPr="00CD2B62">
        <w:rPr>
          <w:b/>
          <w:color w:val="000009"/>
        </w:rPr>
        <w:t>Пакет заходів «А» (Легкий)</w:t>
      </w:r>
      <w:r>
        <w:rPr>
          <w:b/>
          <w:color w:val="000009"/>
          <w:lang w:val="uk-UA"/>
        </w:rPr>
        <w:t xml:space="preserve"> – </w:t>
      </w:r>
      <w:r w:rsidRPr="002202AC">
        <w:rPr>
          <w:color w:val="000009"/>
          <w:lang w:val="uk-UA"/>
        </w:rPr>
        <w:t>20%,</w:t>
      </w:r>
      <w:r>
        <w:rPr>
          <w:color w:val="000009"/>
          <w:lang w:val="uk-UA"/>
        </w:rPr>
        <w:t xml:space="preserve"> але не більше 100 тис. грн.</w:t>
      </w:r>
      <w:r w:rsidR="00D16E94">
        <w:rPr>
          <w:color w:val="000009"/>
          <w:lang w:val="uk-UA"/>
        </w:rPr>
        <w:t xml:space="preserve"> на такі заходи:</w:t>
      </w:r>
    </w:p>
    <w:p w:rsidR="002202AC" w:rsidRPr="00641DBC" w:rsidRDefault="002202AC" w:rsidP="002202AC">
      <w:pPr>
        <w:pStyle w:val="a3"/>
        <w:spacing w:after="0"/>
        <w:ind w:left="709"/>
        <w:jc w:val="both"/>
      </w:pPr>
      <w:r w:rsidRPr="00641DBC">
        <w:rPr>
          <w:color w:val="000009"/>
        </w:rPr>
        <w:t>встановлення вузла комерційного обліку теплової енергії;</w:t>
      </w:r>
    </w:p>
    <w:p w:rsidR="002202AC" w:rsidRDefault="002202AC" w:rsidP="002202AC">
      <w:pPr>
        <w:pStyle w:val="a3"/>
        <w:tabs>
          <w:tab w:val="left" w:pos="7752"/>
        </w:tabs>
        <w:spacing w:after="0"/>
        <w:ind w:left="709" w:right="107" w:hanging="10"/>
        <w:jc w:val="both"/>
        <w:rPr>
          <w:color w:val="000009"/>
          <w:lang w:val="uk-UA"/>
        </w:rPr>
      </w:pPr>
      <w:r w:rsidRPr="00641DBC">
        <w:rPr>
          <w:color w:val="000009"/>
        </w:rPr>
        <w:lastRenderedPageBreak/>
        <w:t xml:space="preserve">встановлення або модернізація індивідуального теплового пункту (ІТП); </w:t>
      </w:r>
    </w:p>
    <w:p w:rsidR="002202AC" w:rsidRDefault="002202AC" w:rsidP="002202AC">
      <w:pPr>
        <w:pStyle w:val="a3"/>
        <w:tabs>
          <w:tab w:val="left" w:pos="7752"/>
        </w:tabs>
        <w:spacing w:after="0"/>
        <w:ind w:left="142" w:right="107" w:firstLine="567"/>
        <w:jc w:val="both"/>
        <w:rPr>
          <w:color w:val="000009"/>
          <w:lang w:val="uk-UA"/>
        </w:rPr>
      </w:pPr>
      <w:r w:rsidRPr="00894CFB">
        <w:rPr>
          <w:color w:val="000009"/>
          <w:lang w:val="uk-UA"/>
        </w:rPr>
        <w:t xml:space="preserve">заміна   або   модернізація </w:t>
      </w:r>
      <w:r w:rsidRPr="00894CFB">
        <w:rPr>
          <w:color w:val="000009"/>
          <w:spacing w:val="16"/>
          <w:lang w:val="uk-UA"/>
        </w:rPr>
        <w:t xml:space="preserve"> </w:t>
      </w:r>
      <w:r w:rsidRPr="00894CFB">
        <w:rPr>
          <w:color w:val="000009"/>
          <w:lang w:val="uk-UA"/>
        </w:rPr>
        <w:t xml:space="preserve">загальнобудинкового </w:t>
      </w:r>
      <w:r w:rsidRPr="00894CFB">
        <w:rPr>
          <w:color w:val="000009"/>
          <w:spacing w:val="51"/>
          <w:lang w:val="uk-UA"/>
        </w:rPr>
        <w:t xml:space="preserve"> </w:t>
      </w:r>
      <w:r w:rsidRPr="00894CFB">
        <w:rPr>
          <w:color w:val="000009"/>
          <w:lang w:val="uk-UA"/>
        </w:rPr>
        <w:t>котла</w:t>
      </w:r>
      <w:r>
        <w:rPr>
          <w:color w:val="000009"/>
          <w:lang w:val="uk-UA"/>
        </w:rPr>
        <w:t xml:space="preserve"> </w:t>
      </w:r>
      <w:r w:rsidRPr="00894CFB">
        <w:rPr>
          <w:color w:val="000009"/>
          <w:lang w:val="uk-UA"/>
        </w:rPr>
        <w:t xml:space="preserve">та </w:t>
      </w:r>
      <w:r w:rsidRPr="00894CFB">
        <w:rPr>
          <w:color w:val="000009"/>
          <w:spacing w:val="45"/>
          <w:lang w:val="uk-UA"/>
        </w:rPr>
        <w:t xml:space="preserve"> </w:t>
      </w:r>
      <w:r w:rsidRPr="00894CFB">
        <w:rPr>
          <w:color w:val="000009"/>
          <w:lang w:val="uk-UA"/>
        </w:rPr>
        <w:t>допоміжного</w:t>
      </w:r>
      <w:r>
        <w:rPr>
          <w:color w:val="000009"/>
          <w:lang w:val="uk-UA"/>
        </w:rPr>
        <w:t xml:space="preserve">   </w:t>
      </w:r>
      <w:r w:rsidRPr="00894CFB">
        <w:rPr>
          <w:color w:val="000009"/>
          <w:lang w:val="uk-UA"/>
        </w:rPr>
        <w:t xml:space="preserve">обладнання (наприклад, насосів, систем автоматичного регулювання тощо); </w:t>
      </w:r>
    </w:p>
    <w:p w:rsidR="002202AC" w:rsidRPr="00894CFB" w:rsidRDefault="002202AC" w:rsidP="002202AC">
      <w:pPr>
        <w:pStyle w:val="a3"/>
        <w:tabs>
          <w:tab w:val="left" w:pos="7752"/>
        </w:tabs>
        <w:spacing w:after="0"/>
        <w:ind w:left="142" w:right="107" w:firstLine="557"/>
        <w:jc w:val="both"/>
        <w:rPr>
          <w:lang w:val="uk-UA"/>
        </w:rPr>
      </w:pPr>
      <w:r w:rsidRPr="00894CFB">
        <w:rPr>
          <w:color w:val="000009"/>
          <w:lang w:val="uk-UA"/>
        </w:rPr>
        <w:t>теплоізоляція</w:t>
      </w:r>
      <w:r>
        <w:rPr>
          <w:color w:val="000009"/>
          <w:lang w:val="uk-UA"/>
        </w:rPr>
        <w:t xml:space="preserve"> </w:t>
      </w:r>
      <w:r w:rsidRPr="00894CFB">
        <w:rPr>
          <w:color w:val="000009"/>
          <w:lang w:val="uk-UA"/>
        </w:rPr>
        <w:t>або</w:t>
      </w:r>
      <w:r>
        <w:rPr>
          <w:color w:val="000009"/>
          <w:lang w:val="uk-UA"/>
        </w:rPr>
        <w:t xml:space="preserve"> </w:t>
      </w:r>
      <w:r w:rsidRPr="00894CFB">
        <w:rPr>
          <w:color w:val="000009"/>
          <w:lang w:val="uk-UA"/>
        </w:rPr>
        <w:t>заміна</w:t>
      </w:r>
      <w:r>
        <w:rPr>
          <w:color w:val="000009"/>
          <w:lang w:val="uk-UA"/>
        </w:rPr>
        <w:t xml:space="preserve"> </w:t>
      </w:r>
      <w:r w:rsidRPr="00894CFB">
        <w:rPr>
          <w:color w:val="000009"/>
          <w:lang w:val="uk-UA"/>
        </w:rPr>
        <w:t>трубопроводів</w:t>
      </w:r>
      <w:r>
        <w:rPr>
          <w:color w:val="000009"/>
          <w:lang w:val="uk-UA"/>
        </w:rPr>
        <w:t xml:space="preserve"> </w:t>
      </w:r>
      <w:r w:rsidRPr="00894CFB">
        <w:rPr>
          <w:color w:val="000009"/>
          <w:lang w:val="uk-UA"/>
        </w:rPr>
        <w:t>системи</w:t>
      </w:r>
      <w:r>
        <w:rPr>
          <w:color w:val="000009"/>
          <w:lang w:val="uk-UA"/>
        </w:rPr>
        <w:t xml:space="preserve"> </w:t>
      </w:r>
      <w:r w:rsidRPr="00894CFB">
        <w:rPr>
          <w:color w:val="000009"/>
          <w:spacing w:val="-1"/>
          <w:lang w:val="uk-UA"/>
        </w:rPr>
        <w:t>внутрішнього</w:t>
      </w:r>
      <w:r>
        <w:rPr>
          <w:color w:val="000009"/>
          <w:spacing w:val="-1"/>
          <w:lang w:val="uk-UA"/>
        </w:rPr>
        <w:t xml:space="preserve"> </w:t>
      </w:r>
      <w:r w:rsidRPr="00894CFB">
        <w:rPr>
          <w:color w:val="000009"/>
          <w:lang w:val="uk-UA"/>
        </w:rPr>
        <w:t>теплопостачання</w:t>
      </w:r>
      <w:r>
        <w:rPr>
          <w:color w:val="000009"/>
          <w:lang w:val="uk-UA"/>
        </w:rPr>
        <w:t xml:space="preserve"> </w:t>
      </w:r>
      <w:r w:rsidRPr="00894CFB">
        <w:rPr>
          <w:color w:val="000009"/>
          <w:lang w:val="uk-UA"/>
        </w:rPr>
        <w:t>та</w:t>
      </w:r>
      <w:r>
        <w:rPr>
          <w:color w:val="000009"/>
          <w:lang w:val="uk-UA"/>
        </w:rPr>
        <w:t xml:space="preserve"> </w:t>
      </w:r>
      <w:r w:rsidRPr="00894CFB">
        <w:rPr>
          <w:color w:val="000009"/>
          <w:lang w:val="uk-UA"/>
        </w:rPr>
        <w:t>системи</w:t>
      </w:r>
      <w:r>
        <w:rPr>
          <w:color w:val="000009"/>
          <w:lang w:val="uk-UA"/>
        </w:rPr>
        <w:t xml:space="preserve"> </w:t>
      </w:r>
      <w:r w:rsidRPr="00894CFB">
        <w:rPr>
          <w:color w:val="000009"/>
          <w:lang w:val="uk-UA"/>
        </w:rPr>
        <w:t>гарячог</w:t>
      </w:r>
      <w:r>
        <w:rPr>
          <w:color w:val="000009"/>
          <w:lang w:val="uk-UA"/>
        </w:rPr>
        <w:t xml:space="preserve">о </w:t>
      </w:r>
      <w:r w:rsidRPr="00894CFB">
        <w:rPr>
          <w:color w:val="000009"/>
          <w:lang w:val="uk-UA"/>
        </w:rPr>
        <w:t>водопостачання</w:t>
      </w:r>
      <w:r>
        <w:rPr>
          <w:color w:val="000009"/>
          <w:lang w:val="uk-UA"/>
        </w:rPr>
        <w:t xml:space="preserve">  </w:t>
      </w:r>
      <w:r w:rsidRPr="00894CFB">
        <w:rPr>
          <w:color w:val="000009"/>
          <w:lang w:val="uk-UA"/>
        </w:rPr>
        <w:t>(за</w:t>
      </w:r>
      <w:r>
        <w:rPr>
          <w:color w:val="000009"/>
          <w:lang w:val="uk-UA"/>
        </w:rPr>
        <w:t xml:space="preserve"> </w:t>
      </w:r>
      <w:r w:rsidRPr="00894CFB">
        <w:rPr>
          <w:color w:val="000009"/>
          <w:lang w:val="uk-UA"/>
        </w:rPr>
        <w:t>наявності)</w:t>
      </w:r>
      <w:r>
        <w:rPr>
          <w:color w:val="000009"/>
          <w:lang w:val="uk-UA"/>
        </w:rPr>
        <w:t xml:space="preserve"> </w:t>
      </w:r>
      <w:r w:rsidRPr="00894CFB">
        <w:rPr>
          <w:color w:val="000009"/>
          <w:spacing w:val="-18"/>
          <w:lang w:val="uk-UA"/>
        </w:rPr>
        <w:t xml:space="preserve">в </w:t>
      </w:r>
      <w:r w:rsidRPr="00894CFB">
        <w:rPr>
          <w:color w:val="000009"/>
          <w:lang w:val="uk-UA"/>
        </w:rPr>
        <w:t>неопалювальних</w:t>
      </w:r>
      <w:r w:rsidRPr="00894CFB">
        <w:rPr>
          <w:color w:val="000009"/>
          <w:spacing w:val="-4"/>
          <w:lang w:val="uk-UA"/>
        </w:rPr>
        <w:t xml:space="preserve"> </w:t>
      </w:r>
      <w:r w:rsidRPr="00894CFB">
        <w:rPr>
          <w:color w:val="000009"/>
          <w:lang w:val="uk-UA"/>
        </w:rPr>
        <w:t>приміщеннях;</w:t>
      </w:r>
    </w:p>
    <w:p w:rsidR="002202AC" w:rsidRDefault="002202AC" w:rsidP="002202AC">
      <w:pPr>
        <w:pStyle w:val="a3"/>
        <w:spacing w:after="0"/>
        <w:ind w:left="142" w:right="111" w:firstLine="567"/>
        <w:jc w:val="both"/>
        <w:rPr>
          <w:color w:val="000009"/>
          <w:lang w:val="uk-UA"/>
        </w:rPr>
      </w:pPr>
      <w:r w:rsidRPr="00641DBC">
        <w:rPr>
          <w:color w:val="000009"/>
        </w:rPr>
        <w:t>гідравлічне балансування системи опалення шляхом встановлення автоматичних (балансувальних) клапанів</w:t>
      </w:r>
      <w:r>
        <w:rPr>
          <w:color w:val="000009"/>
          <w:lang w:val="uk-UA"/>
        </w:rPr>
        <w:t>.</w:t>
      </w:r>
    </w:p>
    <w:p w:rsidR="002202AC" w:rsidRDefault="002202AC" w:rsidP="002202AC">
      <w:pPr>
        <w:pStyle w:val="a3"/>
        <w:spacing w:after="0"/>
        <w:ind w:left="142" w:right="111" w:firstLine="567"/>
        <w:jc w:val="both"/>
        <w:rPr>
          <w:color w:val="000009"/>
          <w:lang w:val="uk-UA"/>
        </w:rPr>
      </w:pPr>
      <w:r w:rsidRPr="00CD2B62">
        <w:rPr>
          <w:b/>
          <w:color w:val="000009"/>
        </w:rPr>
        <w:t>Пакет заходів «Б» (Комплексний)</w:t>
      </w:r>
      <w:r>
        <w:rPr>
          <w:b/>
          <w:color w:val="000009"/>
          <w:lang w:val="uk-UA"/>
        </w:rPr>
        <w:t xml:space="preserve"> - </w:t>
      </w:r>
      <w:r w:rsidRPr="002202AC">
        <w:rPr>
          <w:color w:val="000009"/>
          <w:lang w:val="uk-UA"/>
        </w:rPr>
        <w:t>20%,</w:t>
      </w:r>
      <w:r>
        <w:rPr>
          <w:color w:val="000009"/>
          <w:lang w:val="uk-UA"/>
        </w:rPr>
        <w:t xml:space="preserve"> але не більше </w:t>
      </w:r>
      <w:r w:rsidR="00D16E94">
        <w:rPr>
          <w:color w:val="000009"/>
          <w:lang w:val="uk-UA"/>
        </w:rPr>
        <w:t>2</w:t>
      </w:r>
      <w:r>
        <w:rPr>
          <w:color w:val="000009"/>
          <w:lang w:val="uk-UA"/>
        </w:rPr>
        <w:t>00 тис. грн.</w:t>
      </w:r>
      <w:r w:rsidR="00D16E94">
        <w:rPr>
          <w:color w:val="000009"/>
          <w:lang w:val="uk-UA"/>
        </w:rPr>
        <w:t xml:space="preserve"> на такі заходи:</w:t>
      </w:r>
    </w:p>
    <w:p w:rsidR="00D16E94" w:rsidRPr="00641DBC" w:rsidRDefault="00D16E94" w:rsidP="00D16E94">
      <w:pPr>
        <w:pStyle w:val="a3"/>
        <w:spacing w:after="0"/>
        <w:ind w:left="665" w:firstLine="44"/>
      </w:pPr>
      <w:r w:rsidRPr="00641DBC">
        <w:rPr>
          <w:color w:val="000009"/>
        </w:rPr>
        <w:t>всі обов'язкові заходи з Пакету заходів «А»;</w:t>
      </w:r>
    </w:p>
    <w:p w:rsidR="00D16E94" w:rsidRDefault="00D16E94" w:rsidP="00D16E94">
      <w:pPr>
        <w:pStyle w:val="a3"/>
        <w:spacing w:after="0"/>
        <w:ind w:left="142" w:right="107" w:firstLine="567"/>
      </w:pPr>
      <w:r>
        <w:rPr>
          <w:color w:val="000009"/>
        </w:rPr>
        <w:t>комплекс робіт із теплоізоляції та улаштування огороджувальних конструкцій будівлі: зовнішніх стін та цоколю, опалювальних та неопалювальних горищ (технічних поверхів) та дахів, плит перекриття підвалу;</w:t>
      </w:r>
    </w:p>
    <w:p w:rsidR="00D16E94" w:rsidRDefault="00D16E94" w:rsidP="00D16E94">
      <w:pPr>
        <w:pStyle w:val="a3"/>
        <w:spacing w:after="0"/>
        <w:ind w:left="665" w:right="114" w:hanging="523"/>
      </w:pPr>
      <w:r>
        <w:rPr>
          <w:color w:val="000009"/>
          <w:lang w:val="uk-UA"/>
        </w:rPr>
        <w:t xml:space="preserve">          </w:t>
      </w:r>
      <w:r>
        <w:rPr>
          <w:color w:val="000009"/>
        </w:rPr>
        <w:t>заміна або ремонт зовнішніх дверей та/або облаштування тамбурів зовнішнього входу;</w:t>
      </w:r>
    </w:p>
    <w:p w:rsidR="00D16E94" w:rsidRDefault="00D16E94" w:rsidP="00D16E94">
      <w:pPr>
        <w:pStyle w:val="a3"/>
        <w:spacing w:after="0"/>
        <w:ind w:left="142" w:right="113" w:firstLine="567"/>
      </w:pPr>
      <w:r>
        <w:rPr>
          <w:color w:val="000009"/>
        </w:rPr>
        <w:t>заміна або ремонт блоків віконних та блоків балконних дверних у приміщеннях (місцях) загального користування будівлі;</w:t>
      </w:r>
    </w:p>
    <w:p w:rsidR="00B96708" w:rsidRPr="00BF0772" w:rsidRDefault="00B96708" w:rsidP="003001A1">
      <w:pPr>
        <w:shd w:val="clear" w:color="auto" w:fill="FFFFFF"/>
        <w:ind w:firstLine="567"/>
        <w:jc w:val="both"/>
        <w:rPr>
          <w:rFonts w:eastAsia="Calibri"/>
          <w:color w:val="000000"/>
          <w:lang w:val="uk-UA" w:eastAsia="en-US"/>
        </w:rPr>
      </w:pPr>
      <w:r w:rsidRPr="00BF0772">
        <w:rPr>
          <w:rFonts w:eastAsia="Calibri"/>
          <w:color w:val="000000"/>
          <w:lang w:val="uk-UA" w:eastAsia="en-US"/>
        </w:rPr>
        <w:t>Заходи, передбачені у цьому напрямку, покликані забезпечити ефективне управління у сфері виробництва та надання житлово-комунальних послуг, створення конкурентного середовища, сприяння технічному переоснащенню житлово-комунального господарства.</w:t>
      </w:r>
    </w:p>
    <w:p w:rsidR="00B96708" w:rsidRPr="00BF0772" w:rsidRDefault="00B96708" w:rsidP="003001A1">
      <w:pPr>
        <w:ind w:firstLine="567"/>
        <w:jc w:val="both"/>
        <w:rPr>
          <w:rFonts w:eastAsia="Calibri"/>
          <w:color w:val="000000"/>
          <w:lang w:val="uk-UA" w:eastAsia="en-US"/>
        </w:rPr>
      </w:pPr>
      <w:r w:rsidRPr="00BF0772">
        <w:rPr>
          <w:rFonts w:eastAsia="Calibri"/>
          <w:color w:val="000000"/>
          <w:lang w:val="uk-UA" w:eastAsia="en-US"/>
        </w:rPr>
        <w:t>В ході фінансування та реалізації проекту управління житлово-комунального господарства Ніжинської міської ради надає консультаційну допомогу, здійснює нагляд та контроль за використанням коштів.</w:t>
      </w:r>
    </w:p>
    <w:p w:rsidR="00B96708" w:rsidRPr="00BF0772" w:rsidRDefault="00B96708" w:rsidP="003001A1">
      <w:pPr>
        <w:pStyle w:val="af6"/>
        <w:spacing w:before="0" w:beforeAutospacing="0" w:after="0" w:afterAutospacing="0"/>
        <w:ind w:firstLine="567"/>
        <w:jc w:val="both"/>
      </w:pPr>
      <w:r w:rsidRPr="00BF0772">
        <w:t>Фінансове управління здійснює фінансування проектів у партнерстві з ОСББ та іншими джерелами фінансування.</w:t>
      </w:r>
    </w:p>
    <w:p w:rsidR="00B96708" w:rsidRPr="00BF0772" w:rsidRDefault="00B96708" w:rsidP="003001A1">
      <w:pPr>
        <w:pStyle w:val="af6"/>
        <w:spacing w:before="0" w:beforeAutospacing="0" w:after="0" w:afterAutospacing="0"/>
        <w:ind w:firstLine="567"/>
        <w:jc w:val="both"/>
      </w:pPr>
      <w:r w:rsidRPr="00BF0772">
        <w:t xml:space="preserve">Метою </w:t>
      </w:r>
      <w:r w:rsidR="00A52DA9">
        <w:t>даної програми</w:t>
      </w:r>
      <w:r w:rsidRPr="00BF0772">
        <w:t xml:space="preserve"> є сприяти громадам у вирішенні місцевих проблем для покращення якості життя та сталості їх розвитку.</w:t>
      </w:r>
    </w:p>
    <w:p w:rsidR="00B96708" w:rsidRPr="00BF0772" w:rsidRDefault="00B96708" w:rsidP="003001A1">
      <w:pPr>
        <w:pStyle w:val="af6"/>
        <w:spacing w:before="0" w:beforeAutospacing="0" w:after="0" w:afterAutospacing="0"/>
        <w:ind w:firstLine="567"/>
        <w:jc w:val="both"/>
      </w:pPr>
      <w:r w:rsidRPr="00BF0772">
        <w:t xml:space="preserve">Одночасно з участю у впровадженні заходів цієї програми, ОСББ може приймати участь у програмах виділення коштів з державного бюджету. </w:t>
      </w:r>
    </w:p>
    <w:p w:rsidR="00B96708" w:rsidRPr="00BF0772" w:rsidRDefault="00B96708" w:rsidP="003001A1">
      <w:pPr>
        <w:ind w:firstLine="567"/>
        <w:jc w:val="both"/>
        <w:rPr>
          <w:color w:val="000000"/>
          <w:lang w:val="uk-UA"/>
        </w:rPr>
      </w:pPr>
      <w:r w:rsidRPr="00BF0772">
        <w:rPr>
          <w:color w:val="000000"/>
          <w:lang w:val="uk-UA"/>
        </w:rPr>
        <w:t>В результаті впровадження Програми підвищиться якісний рівень утримання об’єктів житлового фонду міста, а це, в свою чергу, створить умови для економії енергоносіїв, покращення рівня комфорту проживання мешканців міста.</w:t>
      </w:r>
    </w:p>
    <w:p w:rsidR="00B96708" w:rsidRPr="00BF0772" w:rsidRDefault="00B96708" w:rsidP="00434CDC">
      <w:pPr>
        <w:spacing w:line="276" w:lineRule="auto"/>
        <w:ind w:firstLine="567"/>
        <w:jc w:val="both"/>
        <w:rPr>
          <w:b/>
          <w:color w:val="000000"/>
          <w:lang w:val="uk-UA"/>
        </w:rPr>
      </w:pPr>
    </w:p>
    <w:p w:rsidR="00B96708" w:rsidRPr="00BF0772" w:rsidRDefault="007506AE" w:rsidP="00675D97">
      <w:pPr>
        <w:spacing w:line="276" w:lineRule="auto"/>
        <w:jc w:val="center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>5</w:t>
      </w:r>
      <w:r w:rsidR="00B96708" w:rsidRPr="00BF0772">
        <w:rPr>
          <w:b/>
          <w:bCs/>
          <w:color w:val="000000"/>
          <w:lang w:val="uk-UA"/>
        </w:rPr>
        <w:t>. Очікувані результати від виконання Програми</w:t>
      </w:r>
    </w:p>
    <w:p w:rsidR="003C1EEA" w:rsidRPr="007E6900" w:rsidRDefault="003C1EEA" w:rsidP="003C1EEA">
      <w:pPr>
        <w:pStyle w:val="a3"/>
        <w:spacing w:after="0"/>
        <w:jc w:val="both"/>
        <w:rPr>
          <w:lang w:val="uk-UA"/>
        </w:rPr>
      </w:pPr>
      <w:r>
        <w:rPr>
          <w:lang w:val="uk-UA"/>
        </w:rPr>
        <w:t>-  С</w:t>
      </w:r>
      <w:r w:rsidRPr="007E6900">
        <w:rPr>
          <w:color w:val="000009"/>
          <w:lang w:val="uk-UA"/>
        </w:rPr>
        <w:t>прияння розвитку галузі енергоефективної реконструкції у житлово-комунальному господарстві міста, популяризація механізмів, що дадуть змогу власникам запровадити енергозберігаючі та енергоефективні заходи у багатоквартирному будинку за власні кошти</w:t>
      </w:r>
      <w:r>
        <w:rPr>
          <w:color w:val="000009"/>
          <w:lang w:val="uk-UA"/>
        </w:rPr>
        <w:t>.</w:t>
      </w:r>
    </w:p>
    <w:p w:rsidR="003C1EEA" w:rsidRDefault="003C1EEA" w:rsidP="003C1EEA">
      <w:pPr>
        <w:pStyle w:val="a3"/>
        <w:spacing w:after="0"/>
        <w:jc w:val="both"/>
        <w:rPr>
          <w:color w:val="000009"/>
          <w:lang w:val="uk-UA"/>
        </w:rPr>
      </w:pPr>
      <w:r>
        <w:rPr>
          <w:lang w:val="uk-UA"/>
        </w:rPr>
        <w:t>-   З</w:t>
      </w:r>
      <w:r w:rsidRPr="007E6900">
        <w:rPr>
          <w:color w:val="000009"/>
          <w:lang w:val="uk-UA"/>
        </w:rPr>
        <w:t>меншення обсягів споживання паливно-енергетичних та водних ресурсів, поліпшення енергоефективності конструкцій і внутрішньо-будинкових систем</w:t>
      </w:r>
      <w:r>
        <w:rPr>
          <w:color w:val="000009"/>
          <w:lang w:val="uk-UA"/>
        </w:rPr>
        <w:t xml:space="preserve"> </w:t>
      </w:r>
      <w:r w:rsidRPr="007E6900">
        <w:rPr>
          <w:color w:val="000009"/>
          <w:lang w:val="uk-UA"/>
        </w:rPr>
        <w:t>теплопостачання житлових будівель, підвищення комфортності проживання у них</w:t>
      </w:r>
      <w:r>
        <w:rPr>
          <w:color w:val="000009"/>
          <w:lang w:val="uk-UA"/>
        </w:rPr>
        <w:t>.</w:t>
      </w:r>
    </w:p>
    <w:p w:rsidR="003C1EEA" w:rsidRPr="007E6900" w:rsidRDefault="003C1EEA" w:rsidP="003C1EEA">
      <w:pPr>
        <w:pStyle w:val="a3"/>
        <w:spacing w:after="0"/>
        <w:jc w:val="both"/>
        <w:rPr>
          <w:lang w:val="uk-UA"/>
        </w:rPr>
      </w:pPr>
      <w:r>
        <w:rPr>
          <w:color w:val="000009"/>
          <w:lang w:val="uk-UA"/>
        </w:rPr>
        <w:t>-   Створення сприятливих умов для розвитку суспільних відносин та довіри між міською владою та мешканцями міста.</w:t>
      </w:r>
    </w:p>
    <w:p w:rsidR="003C1EEA" w:rsidRDefault="003C1EEA" w:rsidP="003C1EEA">
      <w:pPr>
        <w:jc w:val="both"/>
        <w:rPr>
          <w:lang w:val="uk-UA"/>
        </w:rPr>
      </w:pPr>
      <w:r>
        <w:rPr>
          <w:lang w:val="uk-UA"/>
        </w:rPr>
        <w:t>-      Зменшення витрат мешканців багатоквартирних будинків на оплату енергоносіїв.</w:t>
      </w:r>
    </w:p>
    <w:p w:rsidR="00B96708" w:rsidRPr="00BF0772" w:rsidRDefault="00B96708" w:rsidP="000817F0">
      <w:pPr>
        <w:tabs>
          <w:tab w:val="left" w:pos="360"/>
        </w:tabs>
        <w:jc w:val="both"/>
        <w:rPr>
          <w:color w:val="000000"/>
          <w:lang w:val="uk-UA"/>
        </w:rPr>
      </w:pPr>
      <w:r w:rsidRPr="00BF0772">
        <w:rPr>
          <w:color w:val="000000"/>
          <w:lang w:val="uk-UA"/>
        </w:rPr>
        <w:t xml:space="preserve">- </w:t>
      </w:r>
      <w:r w:rsidR="000817F0">
        <w:rPr>
          <w:color w:val="000000"/>
          <w:lang w:val="uk-UA"/>
        </w:rPr>
        <w:t xml:space="preserve">    З</w:t>
      </w:r>
      <w:r w:rsidRPr="00BF0772">
        <w:rPr>
          <w:color w:val="000000"/>
          <w:lang w:val="uk-UA"/>
        </w:rPr>
        <w:t xml:space="preserve">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регіональними, за умови </w:t>
      </w:r>
      <w:bookmarkStart w:id="0" w:name="180"/>
      <w:bookmarkEnd w:id="0"/>
      <w:r w:rsidRPr="00BF0772">
        <w:rPr>
          <w:color w:val="000000"/>
          <w:lang w:val="uk-UA"/>
        </w:rPr>
        <w:t>їх своєчасної оплати.</w:t>
      </w:r>
    </w:p>
    <w:p w:rsidR="00B96708" w:rsidRPr="00BF0772" w:rsidRDefault="00B96708" w:rsidP="001712B7">
      <w:pPr>
        <w:ind w:firstLine="567"/>
        <w:jc w:val="both"/>
        <w:rPr>
          <w:b/>
          <w:color w:val="000000"/>
          <w:lang w:val="uk-UA"/>
        </w:rPr>
      </w:pPr>
    </w:p>
    <w:p w:rsidR="00B96708" w:rsidRPr="00BF0772" w:rsidRDefault="007506AE" w:rsidP="00AE7C6C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6</w:t>
      </w:r>
      <w:r w:rsidR="00B96708" w:rsidRPr="00BF0772">
        <w:rPr>
          <w:b/>
          <w:color w:val="000000"/>
          <w:lang w:val="uk-UA"/>
        </w:rPr>
        <w:t>. Координація та контроль за ходом виконання програми</w:t>
      </w:r>
    </w:p>
    <w:p w:rsidR="003C1EEA" w:rsidRPr="00BF0772" w:rsidRDefault="003C1EEA" w:rsidP="003C1EEA">
      <w:pPr>
        <w:ind w:firstLine="567"/>
        <w:jc w:val="both"/>
      </w:pPr>
      <w:r w:rsidRPr="00BF0772">
        <w:t>Контроль за використанням бюджетних коштів, спрямованих на забезпечення виконання Програми, здійснюється у порядку, встановленому чинним законодавством України та у відповідності до етапів Програми.</w:t>
      </w:r>
    </w:p>
    <w:p w:rsidR="00B96708" w:rsidRPr="00BF0772" w:rsidRDefault="00B96708" w:rsidP="001712B7">
      <w:pPr>
        <w:ind w:firstLine="567"/>
        <w:jc w:val="both"/>
      </w:pPr>
      <w:r w:rsidRPr="00BF0772">
        <w:t>Контроль за використанням бюджетних коштів, спрямованих на забезпечення виконання Програми, здійснюється у порядку, встановленому чинним законодавством України та у відповідності до етапів Програми.</w:t>
      </w:r>
    </w:p>
    <w:p w:rsidR="00B96708" w:rsidRPr="00BF0772" w:rsidRDefault="00B96708" w:rsidP="001712B7">
      <w:pPr>
        <w:ind w:firstLine="567"/>
        <w:jc w:val="both"/>
        <w:rPr>
          <w:color w:val="000000"/>
        </w:rPr>
      </w:pPr>
    </w:p>
    <w:p w:rsidR="00B96708" w:rsidRPr="00BF0772" w:rsidRDefault="00B96708" w:rsidP="001712B7">
      <w:pPr>
        <w:ind w:firstLine="567"/>
        <w:jc w:val="both"/>
        <w:rPr>
          <w:color w:val="000000"/>
          <w:lang w:val="uk-UA"/>
        </w:rPr>
      </w:pPr>
    </w:p>
    <w:p w:rsidR="00B96708" w:rsidRPr="007506AE" w:rsidRDefault="00B96708" w:rsidP="007506AE">
      <w:pPr>
        <w:ind w:firstLine="567"/>
        <w:jc w:val="both"/>
        <w:rPr>
          <w:color w:val="000000"/>
          <w:lang w:val="uk-UA"/>
        </w:rPr>
      </w:pPr>
      <w:r w:rsidRPr="00BF0772">
        <w:rPr>
          <w:color w:val="000000"/>
          <w:lang w:val="uk-UA"/>
        </w:rPr>
        <w:t>Міський голова</w:t>
      </w:r>
      <w:r w:rsidRPr="00BF0772">
        <w:rPr>
          <w:color w:val="000000"/>
          <w:lang w:val="uk-UA"/>
        </w:rPr>
        <w:tab/>
        <w:t xml:space="preserve">                                         </w:t>
      </w:r>
      <w:r w:rsidR="007506AE">
        <w:rPr>
          <w:color w:val="000000"/>
          <w:lang w:val="uk-UA"/>
        </w:rPr>
        <w:t xml:space="preserve">                    А. В. Лінник</w:t>
      </w:r>
    </w:p>
    <w:p w:rsidR="00707CE3" w:rsidRDefault="00707CE3" w:rsidP="00FE2B7B">
      <w:pPr>
        <w:jc w:val="right"/>
        <w:rPr>
          <w:lang w:val="uk-UA"/>
        </w:rPr>
      </w:pPr>
    </w:p>
    <w:p w:rsidR="006225FE" w:rsidRPr="00FE2B7B" w:rsidRDefault="006225FE" w:rsidP="00FE2B7B">
      <w:pPr>
        <w:jc w:val="right"/>
        <w:rPr>
          <w:lang w:val="uk-UA"/>
        </w:rPr>
      </w:pPr>
      <w:r w:rsidRPr="00FE2B7B">
        <w:rPr>
          <w:lang w:val="uk-UA"/>
        </w:rPr>
        <w:t>Додаток №1</w:t>
      </w:r>
    </w:p>
    <w:p w:rsidR="006225FE" w:rsidRPr="00FE2B7B" w:rsidRDefault="006225FE" w:rsidP="00FE2B7B">
      <w:pPr>
        <w:ind w:firstLine="567"/>
        <w:jc w:val="both"/>
        <w:rPr>
          <w:color w:val="FF0000"/>
          <w:lang w:val="uk-UA"/>
        </w:rPr>
      </w:pPr>
    </w:p>
    <w:p w:rsidR="008036A7" w:rsidRDefault="00D80DFA" w:rsidP="00D80DFA">
      <w:pPr>
        <w:widowControl w:val="0"/>
        <w:ind w:left="6372" w:firstLine="708"/>
        <w:outlineLvl w:val="3"/>
        <w:rPr>
          <w:rFonts w:eastAsia="Calibri"/>
          <w:b/>
          <w:bCs/>
          <w:color w:val="000000"/>
          <w:lang w:val="uk-UA" w:eastAsia="en-US"/>
        </w:rPr>
      </w:pPr>
      <w:r>
        <w:rPr>
          <w:rFonts w:eastAsia="Calibri"/>
          <w:lang w:val="uk-UA" w:eastAsia="en-US"/>
        </w:rPr>
        <w:t xml:space="preserve">    </w:t>
      </w:r>
      <w:r w:rsidR="00FE2B7B">
        <w:rPr>
          <w:rFonts w:eastAsia="Calibri"/>
          <w:b/>
          <w:bCs/>
          <w:color w:val="000000"/>
          <w:lang w:val="uk-UA" w:eastAsia="en-US"/>
        </w:rPr>
        <w:tab/>
        <w:t xml:space="preserve">             </w:t>
      </w:r>
    </w:p>
    <w:p w:rsidR="006225FE" w:rsidRPr="00FE2B7B" w:rsidRDefault="00D80DFA" w:rsidP="00D80DFA">
      <w:pPr>
        <w:tabs>
          <w:tab w:val="left" w:pos="5387"/>
        </w:tabs>
        <w:ind w:firstLine="567"/>
        <w:outlineLvl w:val="2"/>
        <w:rPr>
          <w:rFonts w:eastAsia="Calibri"/>
          <w:b/>
          <w:bCs/>
          <w:color w:val="000000"/>
          <w:lang w:val="uk-UA" w:eastAsia="en-US"/>
        </w:rPr>
      </w:pPr>
      <w:r>
        <w:rPr>
          <w:rFonts w:eastAsia="Calibri"/>
          <w:b/>
          <w:bCs/>
          <w:color w:val="000000"/>
          <w:lang w:val="uk-UA" w:eastAsia="en-US"/>
        </w:rPr>
        <w:tab/>
      </w:r>
      <w:r w:rsidR="008036A7">
        <w:rPr>
          <w:rFonts w:eastAsia="Calibri"/>
          <w:b/>
          <w:bCs/>
          <w:color w:val="000000"/>
          <w:lang w:val="uk-UA" w:eastAsia="en-US"/>
        </w:rPr>
        <w:t xml:space="preserve"> </w:t>
      </w:r>
      <w:r w:rsidR="006225FE" w:rsidRPr="00FE2B7B">
        <w:rPr>
          <w:rFonts w:eastAsia="Calibri"/>
          <w:b/>
          <w:bCs/>
          <w:color w:val="000000"/>
          <w:lang w:val="uk-UA" w:eastAsia="en-US"/>
        </w:rPr>
        <w:t>Міському голові________________</w:t>
      </w:r>
      <w:r>
        <w:rPr>
          <w:rFonts w:eastAsia="Calibri"/>
          <w:b/>
          <w:bCs/>
          <w:color w:val="000000"/>
          <w:lang w:val="uk-UA" w:eastAsia="en-US"/>
        </w:rPr>
        <w:t>______</w:t>
      </w:r>
    </w:p>
    <w:p w:rsidR="006225FE" w:rsidRPr="00FE2B7B" w:rsidRDefault="00D80DFA" w:rsidP="00D80DFA">
      <w:pPr>
        <w:tabs>
          <w:tab w:val="left" w:pos="5387"/>
        </w:tabs>
        <w:ind w:firstLine="567"/>
        <w:outlineLvl w:val="2"/>
        <w:rPr>
          <w:rFonts w:eastAsia="Calibri"/>
          <w:b/>
          <w:bCs/>
          <w:color w:val="000000"/>
          <w:lang w:val="uk-UA" w:eastAsia="en-US"/>
        </w:rPr>
      </w:pPr>
      <w:r>
        <w:rPr>
          <w:rFonts w:eastAsia="Calibri"/>
          <w:b/>
          <w:bCs/>
          <w:color w:val="000000"/>
          <w:lang w:val="uk-UA" w:eastAsia="en-US"/>
        </w:rPr>
        <w:tab/>
        <w:t xml:space="preserve"> </w:t>
      </w:r>
      <w:r w:rsidR="006225FE" w:rsidRPr="00FE2B7B">
        <w:rPr>
          <w:rFonts w:eastAsia="Calibri"/>
          <w:b/>
          <w:bCs/>
          <w:color w:val="000000"/>
          <w:lang w:val="uk-UA" w:eastAsia="en-US"/>
        </w:rPr>
        <w:t xml:space="preserve">Голова правління </w:t>
      </w:r>
    </w:p>
    <w:p w:rsidR="006225FE" w:rsidRPr="00FE2B7B" w:rsidRDefault="00FE2B7B" w:rsidP="00D80DFA">
      <w:pPr>
        <w:tabs>
          <w:tab w:val="left" w:pos="5387"/>
        </w:tabs>
        <w:ind w:firstLine="567"/>
        <w:outlineLvl w:val="2"/>
        <w:rPr>
          <w:rFonts w:eastAsia="Calibri"/>
          <w:b/>
          <w:bCs/>
          <w:color w:val="000000"/>
          <w:lang w:val="uk-UA" w:eastAsia="en-US"/>
        </w:rPr>
      </w:pPr>
      <w:r>
        <w:rPr>
          <w:rFonts w:eastAsia="Calibri"/>
          <w:b/>
          <w:bCs/>
          <w:color w:val="000000"/>
          <w:lang w:val="uk-UA" w:eastAsia="en-US"/>
        </w:rPr>
        <w:tab/>
        <w:t xml:space="preserve"> </w:t>
      </w:r>
      <w:r w:rsidR="006225FE" w:rsidRPr="00FE2B7B">
        <w:rPr>
          <w:rFonts w:eastAsia="Calibri"/>
          <w:b/>
          <w:bCs/>
          <w:color w:val="000000"/>
          <w:lang w:val="uk-UA" w:eastAsia="en-US"/>
        </w:rPr>
        <w:t>ПІБ__________________________</w:t>
      </w:r>
      <w:r w:rsidR="00D80DFA">
        <w:rPr>
          <w:rFonts w:eastAsia="Calibri"/>
          <w:b/>
          <w:bCs/>
          <w:color w:val="000000"/>
          <w:lang w:val="uk-UA" w:eastAsia="en-US"/>
        </w:rPr>
        <w:t>_______</w:t>
      </w:r>
    </w:p>
    <w:p w:rsidR="006225FE" w:rsidRPr="00FE2B7B" w:rsidRDefault="00D80DFA" w:rsidP="00D80DFA">
      <w:pPr>
        <w:tabs>
          <w:tab w:val="left" w:pos="5387"/>
        </w:tabs>
        <w:ind w:firstLine="567"/>
        <w:outlineLvl w:val="2"/>
        <w:rPr>
          <w:rFonts w:eastAsia="Calibri"/>
          <w:b/>
          <w:bCs/>
          <w:color w:val="000000"/>
          <w:lang w:val="uk-UA" w:eastAsia="en-US"/>
        </w:rPr>
      </w:pPr>
      <w:r>
        <w:rPr>
          <w:rFonts w:eastAsia="Calibri"/>
          <w:b/>
          <w:bCs/>
          <w:color w:val="000000"/>
          <w:lang w:val="uk-UA" w:eastAsia="en-US"/>
        </w:rPr>
        <w:tab/>
        <w:t xml:space="preserve"> </w:t>
      </w:r>
      <w:r w:rsidR="006225FE" w:rsidRPr="00FE2B7B">
        <w:rPr>
          <w:rFonts w:eastAsia="Calibri"/>
          <w:b/>
          <w:bCs/>
          <w:color w:val="000000"/>
          <w:lang w:val="uk-UA" w:eastAsia="en-US"/>
        </w:rPr>
        <w:t>ОСББ «_______________________</w:t>
      </w:r>
      <w:r>
        <w:rPr>
          <w:rFonts w:eastAsia="Calibri"/>
          <w:b/>
          <w:bCs/>
          <w:color w:val="000000"/>
          <w:lang w:val="uk-UA" w:eastAsia="en-US"/>
        </w:rPr>
        <w:t>______</w:t>
      </w:r>
      <w:r w:rsidR="006225FE" w:rsidRPr="00FE2B7B">
        <w:rPr>
          <w:rFonts w:eastAsia="Calibri"/>
          <w:b/>
          <w:bCs/>
          <w:color w:val="000000"/>
          <w:lang w:val="uk-UA" w:eastAsia="en-US"/>
        </w:rPr>
        <w:t>»</w:t>
      </w:r>
    </w:p>
    <w:p w:rsidR="006225FE" w:rsidRPr="00FE2B7B" w:rsidRDefault="00D80DFA" w:rsidP="00D80DFA">
      <w:pPr>
        <w:tabs>
          <w:tab w:val="left" w:pos="5387"/>
        </w:tabs>
        <w:ind w:firstLine="567"/>
        <w:outlineLvl w:val="2"/>
        <w:rPr>
          <w:rFonts w:eastAsia="Calibri"/>
          <w:b/>
          <w:bCs/>
          <w:color w:val="000000"/>
          <w:lang w:val="uk-UA" w:eastAsia="en-US"/>
        </w:rPr>
      </w:pPr>
      <w:r>
        <w:rPr>
          <w:rFonts w:eastAsia="Calibri"/>
          <w:b/>
          <w:bCs/>
          <w:color w:val="000000"/>
          <w:lang w:val="uk-UA" w:eastAsia="en-US"/>
        </w:rPr>
        <w:tab/>
        <w:t xml:space="preserve"> </w:t>
      </w:r>
      <w:r w:rsidR="006225FE" w:rsidRPr="00FE2B7B">
        <w:rPr>
          <w:rFonts w:eastAsia="Calibri"/>
          <w:b/>
          <w:bCs/>
          <w:color w:val="000000"/>
          <w:lang w:val="uk-UA" w:eastAsia="en-US"/>
        </w:rPr>
        <w:t>вул. ___________________</w:t>
      </w:r>
      <w:r>
        <w:rPr>
          <w:rFonts w:eastAsia="Calibri"/>
          <w:b/>
          <w:bCs/>
          <w:color w:val="000000"/>
          <w:lang w:val="uk-UA" w:eastAsia="en-US"/>
        </w:rPr>
        <w:t>_____</w:t>
      </w:r>
      <w:r w:rsidR="006225FE" w:rsidRPr="00FE2B7B">
        <w:rPr>
          <w:rFonts w:eastAsia="Calibri"/>
          <w:b/>
          <w:bCs/>
          <w:color w:val="000000"/>
          <w:lang w:val="uk-UA" w:eastAsia="en-US"/>
        </w:rPr>
        <w:t>, буд.___</w:t>
      </w:r>
      <w:r>
        <w:rPr>
          <w:rFonts w:eastAsia="Calibri"/>
          <w:b/>
          <w:bCs/>
          <w:color w:val="000000"/>
          <w:lang w:val="uk-UA" w:eastAsia="en-US"/>
        </w:rPr>
        <w:t>_</w:t>
      </w:r>
    </w:p>
    <w:p w:rsidR="006225FE" w:rsidRPr="00FE2B7B" w:rsidRDefault="00D80DFA" w:rsidP="00D80DFA">
      <w:pPr>
        <w:tabs>
          <w:tab w:val="left" w:pos="5387"/>
        </w:tabs>
        <w:ind w:firstLine="567"/>
        <w:outlineLvl w:val="2"/>
        <w:rPr>
          <w:rFonts w:eastAsia="Calibri"/>
          <w:b/>
          <w:bCs/>
          <w:color w:val="000000"/>
          <w:lang w:val="uk-UA" w:eastAsia="en-US"/>
        </w:rPr>
      </w:pPr>
      <w:r>
        <w:rPr>
          <w:rFonts w:eastAsia="Calibri"/>
          <w:b/>
          <w:bCs/>
          <w:color w:val="000000"/>
          <w:lang w:val="uk-UA" w:eastAsia="en-US"/>
        </w:rPr>
        <w:tab/>
        <w:t xml:space="preserve"> </w:t>
      </w:r>
      <w:r w:rsidR="006225FE" w:rsidRPr="00FE2B7B">
        <w:rPr>
          <w:rFonts w:eastAsia="Calibri"/>
          <w:b/>
          <w:bCs/>
          <w:color w:val="000000"/>
          <w:lang w:val="uk-UA" w:eastAsia="en-US"/>
        </w:rPr>
        <w:t>тел.___________________________</w:t>
      </w:r>
      <w:r>
        <w:rPr>
          <w:rFonts w:eastAsia="Calibri"/>
          <w:b/>
          <w:bCs/>
          <w:color w:val="000000"/>
          <w:lang w:val="uk-UA" w:eastAsia="en-US"/>
        </w:rPr>
        <w:t>______</w:t>
      </w:r>
    </w:p>
    <w:p w:rsidR="006225FE" w:rsidRPr="00FE2B7B" w:rsidRDefault="00D80DFA" w:rsidP="00D80DFA">
      <w:pPr>
        <w:tabs>
          <w:tab w:val="left" w:pos="5387"/>
        </w:tabs>
        <w:ind w:firstLine="567"/>
        <w:outlineLvl w:val="2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val="uk-UA" w:eastAsia="en-US"/>
        </w:rPr>
        <w:tab/>
        <w:t xml:space="preserve"> </w:t>
      </w:r>
      <w:r w:rsidR="006225FE" w:rsidRPr="00FE2B7B">
        <w:rPr>
          <w:rFonts w:eastAsia="Calibri"/>
          <w:b/>
          <w:bCs/>
          <w:color w:val="000000"/>
          <w:lang w:val="en-US" w:eastAsia="en-US"/>
        </w:rPr>
        <w:t>e</w:t>
      </w:r>
      <w:r w:rsidR="006225FE" w:rsidRPr="00FE2B7B">
        <w:rPr>
          <w:rFonts w:eastAsia="Calibri"/>
          <w:b/>
          <w:bCs/>
          <w:color w:val="000000"/>
          <w:lang w:val="uk-UA" w:eastAsia="en-US"/>
        </w:rPr>
        <w:t>-</w:t>
      </w:r>
      <w:r w:rsidR="006225FE" w:rsidRPr="00FE2B7B">
        <w:rPr>
          <w:rFonts w:eastAsia="Calibri"/>
          <w:b/>
          <w:bCs/>
          <w:color w:val="000000"/>
          <w:lang w:val="en-US" w:eastAsia="en-US"/>
        </w:rPr>
        <w:t>mail</w:t>
      </w:r>
      <w:r w:rsidR="006225FE" w:rsidRPr="00FE2B7B">
        <w:rPr>
          <w:rFonts w:eastAsia="Calibri"/>
          <w:b/>
          <w:bCs/>
          <w:color w:val="000000"/>
          <w:lang w:val="uk-UA" w:eastAsia="en-US"/>
        </w:rPr>
        <w:t>__________________________</w:t>
      </w:r>
      <w:r>
        <w:rPr>
          <w:rFonts w:eastAsia="Calibri"/>
          <w:b/>
          <w:bCs/>
          <w:color w:val="000000"/>
          <w:lang w:val="uk-UA" w:eastAsia="en-US"/>
        </w:rPr>
        <w:t>_____</w:t>
      </w:r>
    </w:p>
    <w:p w:rsidR="006225FE" w:rsidRPr="00FE2B7B" w:rsidRDefault="006225FE" w:rsidP="00FE2B7B">
      <w:pPr>
        <w:ind w:firstLine="567"/>
        <w:jc w:val="both"/>
        <w:outlineLvl w:val="2"/>
        <w:rPr>
          <w:rFonts w:eastAsia="Calibri"/>
          <w:b/>
          <w:bCs/>
          <w:color w:val="000000"/>
          <w:lang w:val="uk-UA" w:eastAsia="en-US"/>
        </w:rPr>
      </w:pPr>
    </w:p>
    <w:p w:rsidR="006225FE" w:rsidRDefault="006225FE" w:rsidP="00FE2B7B">
      <w:pPr>
        <w:ind w:firstLine="567"/>
        <w:jc w:val="both"/>
        <w:outlineLvl w:val="2"/>
        <w:rPr>
          <w:rFonts w:eastAsia="Calibri"/>
          <w:b/>
          <w:bCs/>
          <w:color w:val="000000"/>
          <w:lang w:val="uk-UA" w:eastAsia="en-US"/>
        </w:rPr>
      </w:pPr>
    </w:p>
    <w:p w:rsidR="00FE2B7B" w:rsidRPr="00FE2B7B" w:rsidRDefault="00FE2B7B" w:rsidP="00FE2B7B">
      <w:pPr>
        <w:ind w:firstLine="567"/>
        <w:jc w:val="both"/>
        <w:outlineLvl w:val="2"/>
        <w:rPr>
          <w:rFonts w:eastAsia="Calibri"/>
          <w:b/>
          <w:bCs/>
          <w:color w:val="000000"/>
          <w:lang w:val="uk-UA" w:eastAsia="en-US"/>
        </w:rPr>
      </w:pPr>
    </w:p>
    <w:p w:rsidR="006225FE" w:rsidRPr="00FE2B7B" w:rsidRDefault="006225FE" w:rsidP="00FE2B7B">
      <w:pPr>
        <w:jc w:val="center"/>
        <w:outlineLvl w:val="2"/>
        <w:rPr>
          <w:rFonts w:eastAsia="Calibri"/>
          <w:b/>
          <w:bCs/>
          <w:color w:val="000000"/>
          <w:lang w:val="uk-UA" w:eastAsia="en-US"/>
        </w:rPr>
      </w:pPr>
      <w:r w:rsidRPr="00FE2B7B">
        <w:rPr>
          <w:rFonts w:eastAsia="Calibri"/>
          <w:b/>
          <w:bCs/>
          <w:color w:val="000000"/>
          <w:lang w:val="uk-UA" w:eastAsia="en-US"/>
        </w:rPr>
        <w:t>ЗАЯВА</w:t>
      </w:r>
    </w:p>
    <w:p w:rsidR="006225FE" w:rsidRPr="00E82278" w:rsidRDefault="00E82278" w:rsidP="00E82278">
      <w:pPr>
        <w:jc w:val="center"/>
        <w:outlineLvl w:val="2"/>
        <w:rPr>
          <w:b/>
          <w:lang w:val="uk-UA"/>
        </w:rPr>
      </w:pPr>
      <w:r>
        <w:rPr>
          <w:rFonts w:eastAsia="Calibri"/>
          <w:b/>
          <w:bCs/>
          <w:color w:val="000000"/>
          <w:lang w:val="uk-UA" w:eastAsia="en-US"/>
        </w:rPr>
        <w:t>н</w:t>
      </w:r>
      <w:r w:rsidRPr="00E82278">
        <w:rPr>
          <w:rFonts w:eastAsia="Calibri"/>
          <w:b/>
          <w:bCs/>
          <w:color w:val="000000"/>
          <w:lang w:val="uk-UA" w:eastAsia="en-US"/>
        </w:rPr>
        <w:t>а участь у міській цільвій</w:t>
      </w:r>
      <w:r w:rsidR="006225FE" w:rsidRPr="00E82278">
        <w:rPr>
          <w:rFonts w:eastAsia="Calibri"/>
          <w:b/>
          <w:bCs/>
          <w:color w:val="000000"/>
          <w:lang w:val="uk-UA" w:eastAsia="en-US"/>
        </w:rPr>
        <w:t xml:space="preserve"> </w:t>
      </w:r>
      <w:r w:rsidRPr="00E82278">
        <w:rPr>
          <w:rFonts w:eastAsia="Calibri"/>
          <w:b/>
          <w:bCs/>
          <w:color w:val="000000"/>
          <w:lang w:val="uk-UA" w:eastAsia="en-US"/>
        </w:rPr>
        <w:t>п</w:t>
      </w:r>
      <w:r w:rsidRPr="00E82278">
        <w:rPr>
          <w:b/>
          <w:lang w:val="uk-UA"/>
        </w:rPr>
        <w:t xml:space="preserve">рограмі </w:t>
      </w:r>
      <w:r w:rsidRPr="00E82278">
        <w:rPr>
          <w:b/>
          <w:color w:val="000000"/>
          <w:lang w:val="uk-UA"/>
        </w:rPr>
        <w:t>підтримки об’єднань співвласників багатоквартирних будинків Ніжинської міської ОТГ, щодо проведення енергоефективних заходів</w:t>
      </w:r>
      <w:r w:rsidRPr="00E82278">
        <w:rPr>
          <w:b/>
          <w:lang w:val="uk-UA"/>
        </w:rPr>
        <w:t xml:space="preserve"> на 2020 рік</w:t>
      </w:r>
    </w:p>
    <w:p w:rsidR="00E82278" w:rsidRDefault="00E82278" w:rsidP="00E82278">
      <w:pPr>
        <w:jc w:val="center"/>
        <w:outlineLvl w:val="2"/>
        <w:rPr>
          <w:lang w:val="uk-UA"/>
        </w:rPr>
      </w:pPr>
    </w:p>
    <w:p w:rsidR="00E82278" w:rsidRPr="00FE2B7B" w:rsidRDefault="00E82278" w:rsidP="00E82278">
      <w:pPr>
        <w:jc w:val="center"/>
        <w:outlineLvl w:val="2"/>
        <w:rPr>
          <w:rFonts w:eastAsia="Calibri"/>
          <w:b/>
          <w:bCs/>
          <w:color w:val="000000"/>
          <w:lang w:val="uk-UA" w:eastAsia="en-US"/>
        </w:rPr>
      </w:pPr>
    </w:p>
    <w:p w:rsidR="006225FE" w:rsidRPr="00FE2B7B" w:rsidRDefault="006225FE" w:rsidP="00FE2B7B">
      <w:pPr>
        <w:ind w:firstLine="567"/>
        <w:jc w:val="both"/>
        <w:rPr>
          <w:rFonts w:eastAsia="Calibri"/>
          <w:color w:val="000000"/>
          <w:lang w:val="uk-UA" w:eastAsia="en-US"/>
        </w:rPr>
      </w:pPr>
      <w:r w:rsidRPr="00FE2B7B">
        <w:rPr>
          <w:rFonts w:eastAsia="Calibri"/>
          <w:color w:val="000000"/>
          <w:lang w:val="uk-UA" w:eastAsia="en-US"/>
        </w:rPr>
        <w:t>Просимо Вас розглянут</w:t>
      </w:r>
      <w:r w:rsidRPr="009333A3">
        <w:rPr>
          <w:rFonts w:eastAsia="Calibri"/>
          <w:color w:val="000000"/>
          <w:lang w:val="uk-UA" w:eastAsia="en-US"/>
        </w:rPr>
        <w:t>и</w:t>
      </w:r>
      <w:r w:rsidRPr="00FE2B7B">
        <w:rPr>
          <w:rFonts w:eastAsia="Calibri"/>
          <w:color w:val="000000"/>
          <w:lang w:val="uk-UA" w:eastAsia="en-US"/>
        </w:rPr>
        <w:t xml:space="preserve"> можливість включення ОСББ у </w:t>
      </w:r>
      <w:r w:rsidR="009333A3" w:rsidRPr="000D6D45">
        <w:rPr>
          <w:color w:val="000000"/>
          <w:lang w:val="uk-UA"/>
        </w:rPr>
        <w:t>міськ</w:t>
      </w:r>
      <w:r w:rsidR="009333A3">
        <w:rPr>
          <w:color w:val="000000"/>
          <w:lang w:val="uk-UA"/>
        </w:rPr>
        <w:t>у цільову програму</w:t>
      </w:r>
      <w:r w:rsidR="009333A3" w:rsidRPr="000D6D45">
        <w:rPr>
          <w:color w:val="000000"/>
          <w:lang w:val="uk-UA"/>
        </w:rPr>
        <w:t xml:space="preserve"> підтримки об’єднаннь співвласників багатоквартирних будинків Ніжинської міської ОТГ, щодо проведення енерг</w:t>
      </w:r>
      <w:r w:rsidR="009333A3">
        <w:rPr>
          <w:color w:val="000000"/>
          <w:lang w:val="uk-UA"/>
        </w:rPr>
        <w:t>оефективних заходів на 2020 рік</w:t>
      </w:r>
    </w:p>
    <w:p w:rsidR="009333A3" w:rsidRPr="00300A64" w:rsidRDefault="009333A3" w:rsidP="009333A3">
      <w:pPr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9333A3" w:rsidRPr="009333A3" w:rsidRDefault="009333A3" w:rsidP="009333A3">
      <w:pPr>
        <w:ind w:firstLine="567"/>
        <w:jc w:val="both"/>
        <w:rPr>
          <w:rFonts w:eastAsia="Calibri"/>
          <w:color w:val="000000"/>
          <w:lang w:val="uk-UA" w:eastAsia="en-US"/>
        </w:rPr>
      </w:pPr>
      <w:r w:rsidRPr="009333A3">
        <w:rPr>
          <w:rFonts w:eastAsia="Calibri"/>
          <w:color w:val="000000"/>
          <w:lang w:val="uk-UA" w:eastAsia="en-US"/>
        </w:rPr>
        <w:t xml:space="preserve">До заяви додається: </w:t>
      </w:r>
    </w:p>
    <w:p w:rsidR="009333A3" w:rsidRPr="009333A3" w:rsidRDefault="00E82278" w:rsidP="009333A3">
      <w:pPr>
        <w:numPr>
          <w:ilvl w:val="0"/>
          <w:numId w:val="45"/>
        </w:numPr>
        <w:suppressAutoHyphens/>
        <w:ind w:left="0" w:firstLine="567"/>
        <w:jc w:val="both"/>
        <w:rPr>
          <w:rFonts w:eastAsia="Calibri"/>
          <w:color w:val="000000"/>
          <w:lang w:val="uk-UA" w:eastAsia="en-US"/>
        </w:rPr>
      </w:pPr>
      <w:r>
        <w:rPr>
          <w:lang w:val="uk-UA"/>
        </w:rPr>
        <w:t>к</w:t>
      </w:r>
      <w:r w:rsidRPr="00E82278">
        <w:rPr>
          <w:lang w:val="uk-UA"/>
        </w:rPr>
        <w:t>опія Статуту або документа з кодом доступу до відомостей, що містяться про Заявника в Єдиному державному реєстрі юридичних осіб, фізичних осіб-підприємців та громадських формувань (у тому числі установчі документи юридичної особи)</w:t>
      </w:r>
      <w:r w:rsidRPr="009333A3">
        <w:rPr>
          <w:rFonts w:eastAsia="Calibri"/>
          <w:color w:val="000000"/>
          <w:lang w:val="uk-UA" w:eastAsia="en-US"/>
        </w:rPr>
        <w:t xml:space="preserve"> </w:t>
      </w:r>
      <w:r w:rsidR="009333A3" w:rsidRPr="009333A3">
        <w:rPr>
          <w:rFonts w:eastAsia="Calibri"/>
          <w:color w:val="000000"/>
          <w:lang w:val="uk-UA" w:eastAsia="en-US"/>
        </w:rPr>
        <w:t>копія Свідоцтва про реєстрацію або витягу</w:t>
      </w:r>
      <w:r w:rsidR="009333A3" w:rsidRPr="009333A3">
        <w:rPr>
          <w:color w:val="000000"/>
          <w:lang w:val="uk-UA"/>
        </w:rPr>
        <w:t xml:space="preserve"> з Єдиного державного реєстру юридичних осіб та фізичних осіб підприємців</w:t>
      </w:r>
      <w:r w:rsidR="009333A3" w:rsidRPr="009333A3">
        <w:rPr>
          <w:rFonts w:eastAsia="Calibri"/>
          <w:color w:val="000000"/>
          <w:lang w:val="uk-UA" w:eastAsia="en-US"/>
        </w:rPr>
        <w:t>;</w:t>
      </w:r>
    </w:p>
    <w:p w:rsidR="009333A3" w:rsidRPr="009333A3" w:rsidRDefault="00DD5907" w:rsidP="009333A3">
      <w:pPr>
        <w:numPr>
          <w:ilvl w:val="0"/>
          <w:numId w:val="45"/>
        </w:numPr>
        <w:suppressAutoHyphens/>
        <w:ind w:left="0" w:firstLine="567"/>
        <w:jc w:val="both"/>
        <w:rPr>
          <w:rFonts w:eastAsia="Calibri"/>
          <w:color w:val="000000"/>
          <w:lang w:val="uk-UA" w:eastAsia="en-US"/>
        </w:rPr>
      </w:pPr>
      <w:r>
        <w:rPr>
          <w:lang w:val="uk-UA"/>
        </w:rPr>
        <w:t>к</w:t>
      </w:r>
      <w:r>
        <w:t>опія Витягу або Виписки з Єдиного державного реєстру юридичних осіб, фізичних осіб-підпр</w:t>
      </w:r>
      <w:r w:rsidR="00270C23">
        <w:t>иємців та громадських формувань</w:t>
      </w:r>
      <w:r w:rsidR="00270C23">
        <w:rPr>
          <w:lang w:val="uk-UA"/>
        </w:rPr>
        <w:t>,</w:t>
      </w:r>
      <w:r w:rsidRPr="009333A3">
        <w:rPr>
          <w:lang w:val="uk-UA"/>
        </w:rPr>
        <w:t xml:space="preserve"> </w:t>
      </w:r>
      <w:r w:rsidR="009333A3" w:rsidRPr="009333A3">
        <w:rPr>
          <w:lang w:val="uk-UA"/>
        </w:rPr>
        <w:t>н</w:t>
      </w:r>
      <w:r w:rsidR="009333A3" w:rsidRPr="009333A3">
        <w:t>аказ (витяг з протоколу) про призначення керівників на посади</w:t>
      </w:r>
      <w:r w:rsidR="009333A3" w:rsidRPr="009333A3">
        <w:rPr>
          <w:lang w:val="uk-UA"/>
        </w:rPr>
        <w:t>;</w:t>
      </w:r>
    </w:p>
    <w:p w:rsidR="00DD5907" w:rsidRPr="00DD5907" w:rsidRDefault="00DD5907" w:rsidP="009333A3">
      <w:pPr>
        <w:numPr>
          <w:ilvl w:val="0"/>
          <w:numId w:val="45"/>
        </w:numPr>
        <w:suppressAutoHyphens/>
        <w:ind w:left="0" w:firstLine="567"/>
        <w:jc w:val="both"/>
        <w:rPr>
          <w:rFonts w:eastAsia="Calibri"/>
          <w:color w:val="000000"/>
          <w:lang w:val="uk-UA" w:eastAsia="en-US"/>
        </w:rPr>
      </w:pPr>
      <w:r>
        <w:rPr>
          <w:lang w:val="uk-UA"/>
        </w:rPr>
        <w:t>к</w:t>
      </w:r>
      <w:r w:rsidRPr="00DD5907">
        <w:rPr>
          <w:lang w:val="uk-UA"/>
        </w:rPr>
        <w:t>опії документів, що підтверджують повноваження представника Заявника (рішення (протокол) загальних зборів об’єднання співвласників багатоквартирного будинку про обрання членів правління (зокрема, голови правління) та рішення (протокол) засідання правлінн</w:t>
      </w:r>
      <w:r>
        <w:rPr>
          <w:lang w:val="uk-UA"/>
        </w:rPr>
        <w:t>я про обрання голови правління);</w:t>
      </w:r>
    </w:p>
    <w:p w:rsidR="00DD5907" w:rsidRPr="00875011" w:rsidRDefault="00DD5907" w:rsidP="009333A3">
      <w:pPr>
        <w:numPr>
          <w:ilvl w:val="0"/>
          <w:numId w:val="45"/>
        </w:numPr>
        <w:suppressAutoHyphens/>
        <w:ind w:left="0" w:firstLine="567"/>
        <w:jc w:val="both"/>
        <w:rPr>
          <w:rFonts w:eastAsia="Calibri"/>
          <w:color w:val="000000"/>
          <w:lang w:val="uk-UA" w:eastAsia="en-US"/>
        </w:rPr>
      </w:pPr>
      <w:r w:rsidRPr="00875011">
        <w:rPr>
          <w:lang w:val="uk-UA"/>
        </w:rPr>
        <w:t>копія паспорта голови правління об’єднання співвласників багатоквартирного будинку або іншої уповноваженої особи, обраної для представництва інтересів Заявника під час реалізації проекту;</w:t>
      </w:r>
    </w:p>
    <w:p w:rsidR="00DD5907" w:rsidRPr="00DD5907" w:rsidRDefault="00270C23" w:rsidP="009333A3">
      <w:pPr>
        <w:numPr>
          <w:ilvl w:val="0"/>
          <w:numId w:val="45"/>
        </w:numPr>
        <w:suppressAutoHyphens/>
        <w:ind w:left="0" w:firstLine="567"/>
        <w:jc w:val="both"/>
        <w:rPr>
          <w:rFonts w:eastAsia="Calibri"/>
          <w:color w:val="000000"/>
          <w:lang w:val="uk-UA" w:eastAsia="en-US"/>
        </w:rPr>
      </w:pPr>
      <w:r>
        <w:rPr>
          <w:lang w:val="uk-UA"/>
        </w:rPr>
        <w:t>к</w:t>
      </w:r>
      <w:r w:rsidR="00DD5907" w:rsidRPr="00DD5907">
        <w:rPr>
          <w:lang w:val="uk-UA"/>
        </w:rPr>
        <w:t>опія документа, що підтверджує присвоєння реєстраційного номера облікової картки платника податків [</w:t>
      </w:r>
      <w:r w:rsidR="00DD5907" w:rsidRPr="00DD5907">
        <w:rPr>
          <w:i/>
          <w:lang w:val="uk-UA"/>
        </w:rPr>
        <w:t>не подається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«відмова»</w:t>
      </w:r>
      <w:r w:rsidR="00DD5907" w:rsidRPr="00DD5907">
        <w:rPr>
          <w:lang w:val="uk-UA"/>
        </w:rPr>
        <w:t>] голови правління об’єднання співвласників багатоквартирного будинку або іншої  уповноваженої особи, обраної для представництва інтересів Заяв</w:t>
      </w:r>
      <w:r w:rsidR="00DD5907">
        <w:rPr>
          <w:lang w:val="uk-UA"/>
        </w:rPr>
        <w:t>ника під час реалізації проекту;</w:t>
      </w:r>
    </w:p>
    <w:p w:rsidR="00DD5907" w:rsidRPr="00DD5907" w:rsidRDefault="00DD5907" w:rsidP="009333A3">
      <w:pPr>
        <w:numPr>
          <w:ilvl w:val="0"/>
          <w:numId w:val="45"/>
        </w:numPr>
        <w:suppressAutoHyphens/>
        <w:ind w:left="0" w:firstLine="567"/>
        <w:jc w:val="both"/>
        <w:rPr>
          <w:rFonts w:eastAsia="Calibri"/>
          <w:color w:val="000000"/>
          <w:lang w:val="uk-UA" w:eastAsia="en-US"/>
        </w:rPr>
      </w:pPr>
      <w:r>
        <w:rPr>
          <w:lang w:val="uk-UA"/>
        </w:rPr>
        <w:t>к</w:t>
      </w:r>
      <w:r>
        <w:t>опія Енергетичного сертифіката будівлі</w:t>
      </w:r>
      <w:r>
        <w:rPr>
          <w:lang w:val="uk-UA"/>
        </w:rPr>
        <w:t>;</w:t>
      </w:r>
    </w:p>
    <w:p w:rsidR="00DD5907" w:rsidRPr="00DD5907" w:rsidRDefault="00DD5907" w:rsidP="009333A3">
      <w:pPr>
        <w:numPr>
          <w:ilvl w:val="0"/>
          <w:numId w:val="45"/>
        </w:numPr>
        <w:suppressAutoHyphens/>
        <w:ind w:left="0" w:firstLine="567"/>
        <w:jc w:val="both"/>
        <w:rPr>
          <w:rFonts w:eastAsia="Calibri"/>
          <w:color w:val="000000"/>
          <w:lang w:val="uk-UA" w:eastAsia="en-US"/>
        </w:rPr>
      </w:pPr>
      <w:r>
        <w:rPr>
          <w:lang w:val="uk-UA"/>
        </w:rPr>
        <w:t>к</w:t>
      </w:r>
      <w:r w:rsidRPr="00DD5907">
        <w:rPr>
          <w:lang w:val="uk-UA"/>
        </w:rPr>
        <w:t xml:space="preserve">опія рішення (протоколу) / рішень (протоколів) загальних зборів об’єднання співвласників багатоквартирного будинку, включаючи сторінки протоколу та/або листки голосування чи відомості для голосування співвласників на таких зборах, листки письмового опитування чи результати/відомості такого опитування, які містять результати голосування та особистий підпис кожного співвласника (його представника), що голосував, (або рішення (протокол) засідання правління в разі, якщо згідно зі Статутом Заявника та нормами чинного </w:t>
      </w:r>
      <w:r w:rsidRPr="00DD5907">
        <w:rPr>
          <w:lang w:val="uk-UA"/>
        </w:rPr>
        <w:lastRenderedPageBreak/>
        <w:t>законодавства України прийняття рішення щодо нижчезазначених питань належать до компетенції правління об’єднання співвлас</w:t>
      </w:r>
      <w:r>
        <w:rPr>
          <w:lang w:val="uk-UA"/>
        </w:rPr>
        <w:t>ників багатоквартирного будинку</w:t>
      </w:r>
      <w:r w:rsidRPr="00DD5907">
        <w:rPr>
          <w:lang w:val="uk-UA"/>
        </w:rPr>
        <w:t>) щодо:</w:t>
      </w:r>
    </w:p>
    <w:p w:rsidR="00BD19FF" w:rsidRDefault="00DD5907" w:rsidP="00DD5907">
      <w:pPr>
        <w:suppressAutoHyphens/>
        <w:ind w:left="567"/>
        <w:jc w:val="both"/>
        <w:rPr>
          <w:lang w:val="uk-UA"/>
        </w:rPr>
      </w:pPr>
      <w:r>
        <w:rPr>
          <w:lang w:val="uk-UA"/>
        </w:rPr>
        <w:t>-</w:t>
      </w:r>
      <w:r w:rsidRPr="00DD5907">
        <w:rPr>
          <w:lang w:val="uk-UA"/>
        </w:rPr>
        <w:t xml:space="preserve"> участі у Програмі Фонду, впровадження заходів з енергоефективності у багатоквартирному будинку шляхом проведення його капітального ремонту / або термомодернізації / або технічного переоснащення будівлі згідно з проектною документацією, що буде розроблена в рамках участі в Програмі з метою отримання часткового відшкодування вартості здійснених заходів з енергоефективності (Гранту); </w:t>
      </w:r>
    </w:p>
    <w:p w:rsidR="00BD19FF" w:rsidRDefault="00BD19FF" w:rsidP="00DD5907">
      <w:pPr>
        <w:suppressAutoHyphens/>
        <w:ind w:left="567"/>
        <w:jc w:val="both"/>
        <w:rPr>
          <w:lang w:val="uk-UA"/>
        </w:rPr>
      </w:pPr>
      <w:r>
        <w:rPr>
          <w:lang w:val="uk-UA"/>
        </w:rPr>
        <w:t xml:space="preserve">-   </w:t>
      </w:r>
      <w:r w:rsidRPr="00DD5907">
        <w:rPr>
          <w:lang w:val="uk-UA"/>
        </w:rPr>
        <w:t>визначення переліку Заходів з енергоефективності та обрання Пакету заходів («А» або «Б») відповідно до Програми</w:t>
      </w:r>
      <w:r w:rsidR="00E32BD7">
        <w:rPr>
          <w:lang w:val="uk-UA"/>
        </w:rPr>
        <w:t>;</w:t>
      </w:r>
    </w:p>
    <w:p w:rsidR="00E32BD7" w:rsidRDefault="00E32BD7" w:rsidP="00E32BD7">
      <w:pPr>
        <w:suppressAutoHyphens/>
        <w:ind w:left="567"/>
        <w:jc w:val="both"/>
        <w:rPr>
          <w:lang w:val="uk-UA"/>
        </w:rPr>
      </w:pPr>
      <w:r>
        <w:rPr>
          <w:lang w:val="uk-UA"/>
        </w:rPr>
        <w:t>8.</w:t>
      </w:r>
      <w:r>
        <w:rPr>
          <w:lang w:val="uk-UA"/>
        </w:rPr>
        <w:tab/>
        <w:t>довідка про банківські реквізити ОСББ;</w:t>
      </w:r>
    </w:p>
    <w:p w:rsidR="00E32BD7" w:rsidRDefault="00E32BD7" w:rsidP="00E32BD7">
      <w:pPr>
        <w:suppressAutoHyphens/>
        <w:ind w:left="567"/>
        <w:jc w:val="both"/>
        <w:rPr>
          <w:lang w:val="uk-UA"/>
        </w:rPr>
      </w:pPr>
      <w:r>
        <w:rPr>
          <w:lang w:val="uk-UA"/>
        </w:rPr>
        <w:t>9.</w:t>
      </w:r>
      <w:r>
        <w:rPr>
          <w:lang w:val="uk-UA"/>
        </w:rPr>
        <w:tab/>
        <w:t>виписка з банку про отримання ґрантових коштів від Фонду енергоефективності.</w:t>
      </w:r>
    </w:p>
    <w:p w:rsidR="00E32BD7" w:rsidRDefault="00E32BD7" w:rsidP="00DD5907">
      <w:pPr>
        <w:suppressAutoHyphens/>
        <w:ind w:left="567"/>
        <w:jc w:val="both"/>
        <w:rPr>
          <w:lang w:val="uk-UA"/>
        </w:rPr>
      </w:pPr>
    </w:p>
    <w:p w:rsidR="009333A3" w:rsidRPr="00FE2B7B" w:rsidRDefault="009333A3" w:rsidP="00FE2B7B">
      <w:pPr>
        <w:ind w:firstLine="567"/>
        <w:jc w:val="both"/>
        <w:rPr>
          <w:rFonts w:eastAsia="Calibri"/>
          <w:color w:val="000000"/>
          <w:lang w:val="uk-UA" w:eastAsia="en-US"/>
        </w:rPr>
      </w:pPr>
    </w:p>
    <w:p w:rsidR="00BD19FF" w:rsidRDefault="00BD19FF" w:rsidP="00FE2B7B">
      <w:pPr>
        <w:ind w:firstLine="567"/>
        <w:jc w:val="both"/>
        <w:rPr>
          <w:rFonts w:eastAsia="Calibri"/>
          <w:color w:val="000000"/>
          <w:lang w:val="uk-UA" w:eastAsia="en-US"/>
        </w:rPr>
      </w:pPr>
    </w:p>
    <w:p w:rsidR="00BD19FF" w:rsidRDefault="00BD19FF" w:rsidP="00FE2B7B">
      <w:pPr>
        <w:ind w:firstLine="567"/>
        <w:jc w:val="both"/>
        <w:rPr>
          <w:rFonts w:eastAsia="Calibri"/>
          <w:color w:val="000000"/>
          <w:lang w:val="uk-UA" w:eastAsia="en-US"/>
        </w:rPr>
      </w:pPr>
    </w:p>
    <w:p w:rsidR="00BD19FF" w:rsidRDefault="00BD19FF" w:rsidP="00FE2B7B">
      <w:pPr>
        <w:ind w:firstLine="567"/>
        <w:jc w:val="both"/>
        <w:rPr>
          <w:rFonts w:eastAsia="Calibri"/>
          <w:color w:val="000000"/>
          <w:lang w:val="uk-UA" w:eastAsia="en-US"/>
        </w:rPr>
      </w:pPr>
    </w:p>
    <w:p w:rsidR="006225FE" w:rsidRPr="00FE2B7B" w:rsidRDefault="006225FE" w:rsidP="00FE2B7B">
      <w:pPr>
        <w:ind w:firstLine="567"/>
        <w:jc w:val="both"/>
        <w:rPr>
          <w:rFonts w:eastAsia="Calibri"/>
          <w:color w:val="000000"/>
          <w:lang w:val="uk-UA" w:eastAsia="en-US"/>
        </w:rPr>
      </w:pPr>
      <w:r w:rsidRPr="00FE2B7B">
        <w:rPr>
          <w:rFonts w:eastAsia="Calibri"/>
          <w:color w:val="000000"/>
          <w:lang w:eastAsia="en-US"/>
        </w:rPr>
        <w:t>Голова правл</w:t>
      </w:r>
      <w:r w:rsidRPr="00FE2B7B">
        <w:rPr>
          <w:rFonts w:eastAsia="Calibri"/>
          <w:color w:val="000000"/>
          <w:lang w:val="uk-UA" w:eastAsia="en-US"/>
        </w:rPr>
        <w:t>іння ОСББ</w:t>
      </w:r>
      <w:r w:rsidRPr="00FE2B7B">
        <w:rPr>
          <w:rFonts w:eastAsia="Calibri"/>
          <w:color w:val="000000"/>
          <w:lang w:val="uk-UA" w:eastAsia="en-US"/>
        </w:rPr>
        <w:tab/>
      </w:r>
      <w:r w:rsidRPr="00FE2B7B">
        <w:rPr>
          <w:rFonts w:eastAsia="Calibri"/>
          <w:color w:val="000000"/>
          <w:lang w:val="uk-UA" w:eastAsia="en-US"/>
        </w:rPr>
        <w:tab/>
      </w:r>
      <w:r w:rsidRPr="00FE2B7B">
        <w:rPr>
          <w:rFonts w:eastAsia="Calibri"/>
          <w:color w:val="000000"/>
          <w:lang w:val="uk-UA" w:eastAsia="en-US"/>
        </w:rPr>
        <w:tab/>
      </w:r>
      <w:r w:rsidRPr="00FE2B7B">
        <w:rPr>
          <w:rFonts w:eastAsia="Calibri"/>
          <w:color w:val="000000"/>
          <w:lang w:val="uk-UA" w:eastAsia="en-US"/>
        </w:rPr>
        <w:tab/>
      </w:r>
      <w:r w:rsidRPr="00FE2B7B">
        <w:rPr>
          <w:rFonts w:eastAsia="Calibri"/>
          <w:color w:val="000000"/>
          <w:lang w:val="uk-UA" w:eastAsia="en-US"/>
        </w:rPr>
        <w:tab/>
      </w:r>
      <w:r w:rsidRPr="00FE2B7B">
        <w:rPr>
          <w:rFonts w:eastAsia="Calibri"/>
          <w:color w:val="000000"/>
          <w:lang w:val="uk-UA" w:eastAsia="en-US"/>
        </w:rPr>
        <w:tab/>
      </w:r>
      <w:r w:rsidR="0020560F">
        <w:rPr>
          <w:rFonts w:eastAsia="Calibri"/>
          <w:color w:val="000000"/>
          <w:lang w:val="uk-UA" w:eastAsia="en-US"/>
        </w:rPr>
        <w:t xml:space="preserve">                  </w:t>
      </w:r>
      <w:r w:rsidRPr="00FE2B7B">
        <w:rPr>
          <w:rFonts w:eastAsia="Calibri"/>
          <w:color w:val="000000"/>
          <w:lang w:val="uk-UA" w:eastAsia="en-US"/>
        </w:rPr>
        <w:t>______________</w:t>
      </w:r>
    </w:p>
    <w:p w:rsidR="006225FE" w:rsidRDefault="006225FE" w:rsidP="00FE2B7B">
      <w:pPr>
        <w:ind w:firstLine="567"/>
        <w:jc w:val="both"/>
        <w:rPr>
          <w:rFonts w:eastAsia="Calibri"/>
          <w:color w:val="000000"/>
          <w:lang w:val="uk-UA" w:eastAsia="en-US"/>
        </w:rPr>
      </w:pPr>
    </w:p>
    <w:p w:rsidR="00FE2B7B" w:rsidRPr="00FE2B7B" w:rsidRDefault="00FE2B7B" w:rsidP="00FE2B7B">
      <w:pPr>
        <w:ind w:firstLine="567"/>
        <w:jc w:val="both"/>
        <w:rPr>
          <w:rFonts w:eastAsia="Calibri"/>
          <w:color w:val="000000"/>
          <w:lang w:val="uk-UA" w:eastAsia="en-US"/>
        </w:rPr>
      </w:pPr>
    </w:p>
    <w:tbl>
      <w:tblPr>
        <w:tblW w:w="5132" w:type="pct"/>
        <w:tblCellSpacing w:w="15" w:type="dxa"/>
        <w:tblInd w:w="-112" w:type="dxa"/>
        <w:tblCellMar>
          <w:left w:w="0" w:type="dxa"/>
          <w:right w:w="0" w:type="dxa"/>
        </w:tblCellMar>
        <w:tblLook w:val="04A0"/>
      </w:tblPr>
      <w:tblGrid>
        <w:gridCol w:w="3969"/>
        <w:gridCol w:w="2553"/>
        <w:gridCol w:w="3722"/>
      </w:tblGrid>
      <w:tr w:rsidR="006225FE" w:rsidRPr="00FE2B7B" w:rsidTr="002E0B84">
        <w:trPr>
          <w:tblCellSpacing w:w="15" w:type="dxa"/>
        </w:trPr>
        <w:tc>
          <w:tcPr>
            <w:tcW w:w="1914" w:type="pct"/>
          </w:tcPr>
          <w:p w:rsidR="006225FE" w:rsidRPr="00FE2B7B" w:rsidRDefault="006225FE" w:rsidP="00FE2B7B">
            <w:pPr>
              <w:ind w:firstLine="567"/>
              <w:jc w:val="both"/>
              <w:rPr>
                <w:rFonts w:eastAsia="Calibri"/>
                <w:color w:val="000000"/>
                <w:lang w:val="uk-UA" w:eastAsia="en-US"/>
              </w:rPr>
            </w:pPr>
            <w:r w:rsidRPr="00FE2B7B">
              <w:rPr>
                <w:rFonts w:eastAsia="Calibri"/>
                <w:color w:val="000000"/>
                <w:lang w:val="uk-UA" w:eastAsia="en-US"/>
              </w:rPr>
              <w:t>«___»_______20____р.</w:t>
            </w:r>
          </w:p>
        </w:tc>
        <w:tc>
          <w:tcPr>
            <w:tcW w:w="1230" w:type="pct"/>
          </w:tcPr>
          <w:p w:rsidR="006225FE" w:rsidRPr="00FE2B7B" w:rsidRDefault="006225FE" w:rsidP="00FE2B7B">
            <w:pPr>
              <w:ind w:firstLine="567"/>
              <w:jc w:val="both"/>
              <w:rPr>
                <w:rFonts w:eastAsia="Calibri"/>
                <w:color w:val="000000"/>
                <w:lang w:val="uk-UA" w:eastAsia="en-US"/>
              </w:rPr>
            </w:pPr>
          </w:p>
        </w:tc>
        <w:tc>
          <w:tcPr>
            <w:tcW w:w="1793" w:type="pct"/>
          </w:tcPr>
          <w:p w:rsidR="006225FE" w:rsidRPr="00FE2B7B" w:rsidRDefault="006225FE" w:rsidP="00FE2B7B">
            <w:pPr>
              <w:ind w:firstLine="567"/>
              <w:jc w:val="both"/>
              <w:rPr>
                <w:rFonts w:eastAsia="Calibri"/>
                <w:color w:val="000000"/>
                <w:lang w:val="uk-UA" w:eastAsia="en-US"/>
              </w:rPr>
            </w:pPr>
          </w:p>
        </w:tc>
      </w:tr>
    </w:tbl>
    <w:p w:rsidR="006225FE" w:rsidRPr="00FE2B7B" w:rsidRDefault="006225FE" w:rsidP="00FE2B7B">
      <w:pPr>
        <w:ind w:firstLine="567"/>
        <w:jc w:val="both"/>
      </w:pPr>
    </w:p>
    <w:p w:rsidR="00B96708" w:rsidRPr="00FE2B7B" w:rsidRDefault="00B96708" w:rsidP="00FE2B7B">
      <w:pPr>
        <w:ind w:firstLine="567"/>
        <w:jc w:val="both"/>
        <w:rPr>
          <w:lang w:val="uk-UA"/>
        </w:rPr>
      </w:pPr>
    </w:p>
    <w:p w:rsidR="006225FE" w:rsidRPr="00FE2B7B" w:rsidRDefault="006225FE" w:rsidP="00FE2B7B">
      <w:pPr>
        <w:ind w:firstLine="567"/>
        <w:jc w:val="both"/>
        <w:rPr>
          <w:lang w:val="uk-UA"/>
        </w:rPr>
      </w:pPr>
    </w:p>
    <w:p w:rsidR="006225FE" w:rsidRPr="00FE2B7B" w:rsidRDefault="006225FE" w:rsidP="00FE2B7B">
      <w:pPr>
        <w:ind w:firstLine="567"/>
        <w:jc w:val="both"/>
        <w:rPr>
          <w:lang w:val="uk-UA"/>
        </w:rPr>
      </w:pPr>
    </w:p>
    <w:p w:rsidR="006225FE" w:rsidRPr="00FE2B7B" w:rsidRDefault="006225FE" w:rsidP="00FE2B7B">
      <w:pPr>
        <w:ind w:firstLine="567"/>
        <w:jc w:val="both"/>
        <w:rPr>
          <w:lang w:val="uk-UA"/>
        </w:rPr>
      </w:pPr>
    </w:p>
    <w:p w:rsidR="006225FE" w:rsidRPr="00FE2B7B" w:rsidRDefault="006225FE" w:rsidP="00FE2B7B">
      <w:pPr>
        <w:ind w:firstLine="567"/>
        <w:jc w:val="both"/>
        <w:rPr>
          <w:lang w:val="uk-UA"/>
        </w:rPr>
      </w:pPr>
    </w:p>
    <w:p w:rsidR="006225FE" w:rsidRDefault="006225FE" w:rsidP="00FE2B7B">
      <w:pPr>
        <w:ind w:firstLine="567"/>
        <w:jc w:val="both"/>
        <w:rPr>
          <w:lang w:val="uk-UA"/>
        </w:rPr>
      </w:pPr>
    </w:p>
    <w:p w:rsidR="00FE2B7B" w:rsidRDefault="00FE2B7B" w:rsidP="00FE2B7B">
      <w:pPr>
        <w:ind w:firstLine="567"/>
        <w:jc w:val="both"/>
        <w:rPr>
          <w:lang w:val="uk-UA"/>
        </w:rPr>
      </w:pPr>
    </w:p>
    <w:p w:rsidR="00FE2B7B" w:rsidRDefault="00FE2B7B" w:rsidP="00FE2B7B">
      <w:pPr>
        <w:ind w:firstLine="567"/>
        <w:jc w:val="both"/>
        <w:rPr>
          <w:lang w:val="uk-UA"/>
        </w:rPr>
      </w:pPr>
    </w:p>
    <w:p w:rsidR="00FE2B7B" w:rsidRDefault="00FE2B7B" w:rsidP="00FE2B7B">
      <w:pPr>
        <w:ind w:firstLine="567"/>
        <w:jc w:val="both"/>
        <w:rPr>
          <w:lang w:val="uk-UA"/>
        </w:rPr>
      </w:pPr>
    </w:p>
    <w:p w:rsidR="00FE2B7B" w:rsidRDefault="00FE2B7B" w:rsidP="00FE2B7B">
      <w:pPr>
        <w:ind w:firstLine="567"/>
        <w:jc w:val="both"/>
        <w:rPr>
          <w:lang w:val="uk-UA"/>
        </w:rPr>
      </w:pPr>
    </w:p>
    <w:p w:rsidR="00FE2B7B" w:rsidRDefault="00FE2B7B" w:rsidP="00FE2B7B">
      <w:pPr>
        <w:ind w:firstLine="567"/>
        <w:jc w:val="both"/>
        <w:rPr>
          <w:lang w:val="uk-UA"/>
        </w:rPr>
      </w:pPr>
    </w:p>
    <w:p w:rsidR="00FE2B7B" w:rsidRDefault="00FE2B7B" w:rsidP="00FE2B7B">
      <w:pPr>
        <w:ind w:firstLine="567"/>
        <w:jc w:val="both"/>
        <w:rPr>
          <w:lang w:val="uk-UA"/>
        </w:rPr>
      </w:pPr>
    </w:p>
    <w:p w:rsidR="00ED2FDD" w:rsidRDefault="00ED2FDD" w:rsidP="00FE2B7B">
      <w:pPr>
        <w:jc w:val="right"/>
        <w:rPr>
          <w:lang w:val="uk-UA"/>
        </w:rPr>
      </w:pPr>
    </w:p>
    <w:p w:rsidR="006225FE" w:rsidRDefault="006225FE" w:rsidP="00207C6C">
      <w:pPr>
        <w:spacing w:line="360" w:lineRule="auto"/>
        <w:jc w:val="right"/>
        <w:rPr>
          <w:lang w:val="uk-UA"/>
        </w:rPr>
      </w:pPr>
    </w:p>
    <w:p w:rsidR="00AE7C6C" w:rsidRDefault="00AE7C6C" w:rsidP="00207C6C">
      <w:pPr>
        <w:spacing w:line="360" w:lineRule="auto"/>
        <w:jc w:val="right"/>
        <w:rPr>
          <w:lang w:val="uk-UA"/>
        </w:rPr>
      </w:pPr>
    </w:p>
    <w:p w:rsidR="00AE7C6C" w:rsidRDefault="00AE7C6C" w:rsidP="00207C6C">
      <w:pPr>
        <w:spacing w:line="360" w:lineRule="auto"/>
        <w:jc w:val="right"/>
        <w:rPr>
          <w:lang w:val="uk-UA"/>
        </w:rPr>
      </w:pPr>
    </w:p>
    <w:p w:rsidR="00AE7C6C" w:rsidRDefault="00AE7C6C" w:rsidP="00207C6C">
      <w:pPr>
        <w:spacing w:line="360" w:lineRule="auto"/>
        <w:jc w:val="right"/>
        <w:rPr>
          <w:lang w:val="uk-UA"/>
        </w:rPr>
      </w:pPr>
    </w:p>
    <w:p w:rsidR="00AE7C6C" w:rsidRDefault="00AE7C6C" w:rsidP="00207C6C">
      <w:pPr>
        <w:spacing w:line="360" w:lineRule="auto"/>
        <w:jc w:val="right"/>
        <w:rPr>
          <w:lang w:val="uk-UA"/>
        </w:rPr>
      </w:pPr>
    </w:p>
    <w:p w:rsidR="00AE7C6C" w:rsidRDefault="00AE7C6C" w:rsidP="00207C6C">
      <w:pPr>
        <w:spacing w:line="360" w:lineRule="auto"/>
        <w:jc w:val="right"/>
        <w:rPr>
          <w:lang w:val="uk-UA"/>
        </w:rPr>
      </w:pPr>
    </w:p>
    <w:p w:rsidR="00AE7C6C" w:rsidRDefault="00AE7C6C" w:rsidP="00207C6C">
      <w:pPr>
        <w:spacing w:line="360" w:lineRule="auto"/>
        <w:jc w:val="right"/>
        <w:rPr>
          <w:lang w:val="uk-UA"/>
        </w:rPr>
      </w:pPr>
    </w:p>
    <w:p w:rsidR="00AE7C6C" w:rsidRDefault="00AE7C6C" w:rsidP="00207C6C">
      <w:pPr>
        <w:spacing w:line="360" w:lineRule="auto"/>
        <w:jc w:val="right"/>
        <w:rPr>
          <w:lang w:val="uk-UA"/>
        </w:rPr>
      </w:pPr>
    </w:p>
    <w:p w:rsidR="00AE7C6C" w:rsidRDefault="00AE7C6C" w:rsidP="00207C6C">
      <w:pPr>
        <w:spacing w:line="360" w:lineRule="auto"/>
        <w:jc w:val="right"/>
        <w:rPr>
          <w:lang w:val="uk-UA"/>
        </w:rPr>
      </w:pPr>
    </w:p>
    <w:p w:rsidR="00AE7C6C" w:rsidRDefault="00AE7C6C" w:rsidP="00207C6C">
      <w:pPr>
        <w:spacing w:line="360" w:lineRule="auto"/>
        <w:jc w:val="right"/>
        <w:rPr>
          <w:lang w:val="uk-UA"/>
        </w:rPr>
      </w:pPr>
    </w:p>
    <w:p w:rsidR="00AE7C6C" w:rsidRDefault="00AE7C6C" w:rsidP="00207C6C">
      <w:pPr>
        <w:spacing w:line="360" w:lineRule="auto"/>
        <w:jc w:val="right"/>
        <w:rPr>
          <w:lang w:val="uk-UA"/>
        </w:rPr>
      </w:pPr>
    </w:p>
    <w:p w:rsidR="00AE7C6C" w:rsidRDefault="00AE7C6C" w:rsidP="00207C6C">
      <w:pPr>
        <w:spacing w:line="360" w:lineRule="auto"/>
        <w:jc w:val="right"/>
        <w:rPr>
          <w:lang w:val="uk-UA"/>
        </w:rPr>
      </w:pPr>
    </w:p>
    <w:p w:rsidR="00AE7C6C" w:rsidRDefault="00AE7C6C" w:rsidP="00207C6C">
      <w:pPr>
        <w:spacing w:line="360" w:lineRule="auto"/>
        <w:jc w:val="right"/>
        <w:rPr>
          <w:lang w:val="uk-UA"/>
        </w:rPr>
      </w:pPr>
    </w:p>
    <w:p w:rsidR="00AE7C6C" w:rsidRDefault="00AE7C6C" w:rsidP="00207C6C">
      <w:pPr>
        <w:spacing w:line="360" w:lineRule="auto"/>
        <w:jc w:val="right"/>
        <w:rPr>
          <w:lang w:val="uk-UA"/>
        </w:rPr>
      </w:pPr>
    </w:p>
    <w:sectPr w:rsidR="00AE7C6C" w:rsidSect="008036A7">
      <w:pgSz w:w="11906" w:h="16838"/>
      <w:pgMar w:top="719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706" w:rsidRDefault="00325706">
      <w:r>
        <w:separator/>
      </w:r>
    </w:p>
  </w:endnote>
  <w:endnote w:type="continuationSeparator" w:id="1">
    <w:p w:rsidR="00325706" w:rsidRDefault="00325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706" w:rsidRDefault="00325706">
      <w:r>
        <w:separator/>
      </w:r>
    </w:p>
  </w:footnote>
  <w:footnote w:type="continuationSeparator" w:id="1">
    <w:p w:rsidR="00325706" w:rsidRDefault="00325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7C5566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ind w:left="1134" w:firstLine="0"/>
      </w:pPr>
    </w:lvl>
    <w:lvl w:ilvl="1">
      <w:start w:val="1"/>
      <w:numFmt w:val="none"/>
      <w:suff w:val="nothing"/>
      <w:lvlText w:val=""/>
      <w:lvlJc w:val="left"/>
      <w:pPr>
        <w:ind w:left="1134" w:firstLine="0"/>
      </w:pPr>
    </w:lvl>
    <w:lvl w:ilvl="2">
      <w:start w:val="1"/>
      <w:numFmt w:val="none"/>
      <w:suff w:val="nothing"/>
      <w:lvlText w:val=""/>
      <w:lvlJc w:val="left"/>
      <w:pPr>
        <w:ind w:left="1134" w:firstLine="0"/>
      </w:pPr>
    </w:lvl>
    <w:lvl w:ilvl="3">
      <w:start w:val="1"/>
      <w:numFmt w:val="none"/>
      <w:suff w:val="nothing"/>
      <w:lvlText w:val=""/>
      <w:lvlJc w:val="left"/>
      <w:pPr>
        <w:ind w:left="1134" w:firstLine="0"/>
      </w:pPr>
    </w:lvl>
    <w:lvl w:ilvl="4">
      <w:start w:val="1"/>
      <w:numFmt w:val="none"/>
      <w:suff w:val="nothing"/>
      <w:lvlText w:val=""/>
      <w:lvlJc w:val="left"/>
      <w:pPr>
        <w:ind w:left="1134" w:firstLine="0"/>
      </w:pPr>
    </w:lvl>
    <w:lvl w:ilvl="5">
      <w:start w:val="1"/>
      <w:numFmt w:val="none"/>
      <w:suff w:val="nothing"/>
      <w:lvlText w:val=""/>
      <w:lvlJc w:val="left"/>
      <w:pPr>
        <w:ind w:left="1134" w:firstLine="0"/>
      </w:pPr>
    </w:lvl>
    <w:lvl w:ilvl="6">
      <w:start w:val="1"/>
      <w:numFmt w:val="none"/>
      <w:suff w:val="nothing"/>
      <w:lvlText w:val=""/>
      <w:lvlJc w:val="left"/>
      <w:pPr>
        <w:ind w:left="1134" w:firstLine="0"/>
      </w:pPr>
    </w:lvl>
    <w:lvl w:ilvl="7">
      <w:start w:val="1"/>
      <w:numFmt w:val="none"/>
      <w:suff w:val="nothing"/>
      <w:lvlText w:val=""/>
      <w:lvlJc w:val="left"/>
      <w:pPr>
        <w:ind w:left="1134" w:firstLine="0"/>
      </w:pPr>
    </w:lvl>
    <w:lvl w:ilvl="8">
      <w:start w:val="1"/>
      <w:numFmt w:val="none"/>
      <w:suff w:val="nothing"/>
      <w:lvlText w:val=""/>
      <w:lvlJc w:val="left"/>
      <w:pPr>
        <w:ind w:left="1134" w:firstLine="0"/>
      </w:pPr>
    </w:lvl>
  </w:abstractNum>
  <w:abstractNum w:abstractNumId="2">
    <w:nsid w:val="00000005"/>
    <w:multiLevelType w:val="multilevel"/>
    <w:tmpl w:val="00000004"/>
    <w:lvl w:ilvl="0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752851"/>
    <w:multiLevelType w:val="hybridMultilevel"/>
    <w:tmpl w:val="A768F3B6"/>
    <w:lvl w:ilvl="0" w:tplc="E42053AE">
      <w:numFmt w:val="bullet"/>
      <w:lvlText w:val="-"/>
      <w:lvlJc w:val="left"/>
      <w:pPr>
        <w:ind w:left="665" w:hanging="360"/>
      </w:pPr>
      <w:rPr>
        <w:rFonts w:ascii="Times New Roman" w:eastAsia="Times New Roman" w:hAnsi="Times New Roman" w:cs="Times New Roman" w:hint="default"/>
        <w:color w:val="000009"/>
      </w:rPr>
    </w:lvl>
    <w:lvl w:ilvl="1" w:tplc="041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4">
    <w:nsid w:val="0C7B6CAF"/>
    <w:multiLevelType w:val="hybridMultilevel"/>
    <w:tmpl w:val="7C82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56BB"/>
    <w:multiLevelType w:val="hybridMultilevel"/>
    <w:tmpl w:val="FCCA6CCE"/>
    <w:lvl w:ilvl="0" w:tplc="5502C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773C"/>
    <w:multiLevelType w:val="hybridMultilevel"/>
    <w:tmpl w:val="86225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ED3B3B"/>
    <w:multiLevelType w:val="hybridMultilevel"/>
    <w:tmpl w:val="EB662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011B6A"/>
    <w:multiLevelType w:val="multilevel"/>
    <w:tmpl w:val="DE4A36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DA0853"/>
    <w:multiLevelType w:val="hybridMultilevel"/>
    <w:tmpl w:val="35D6C0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5369F"/>
    <w:multiLevelType w:val="multilevel"/>
    <w:tmpl w:val="E5EC0B7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6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8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0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2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11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2">
    <w:nsid w:val="17B05D4E"/>
    <w:multiLevelType w:val="hybridMultilevel"/>
    <w:tmpl w:val="31CCB91E"/>
    <w:lvl w:ilvl="0" w:tplc="6BCCE0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600DDB"/>
    <w:multiLevelType w:val="hybridMultilevel"/>
    <w:tmpl w:val="4B08F0C2"/>
    <w:lvl w:ilvl="0" w:tplc="F1D04F44">
      <w:start w:val="2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D37045"/>
    <w:multiLevelType w:val="hybridMultilevel"/>
    <w:tmpl w:val="6E7AC126"/>
    <w:lvl w:ilvl="0" w:tplc="51EC2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575DE"/>
    <w:multiLevelType w:val="hybridMultilevel"/>
    <w:tmpl w:val="1EC8482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231A5A26"/>
    <w:multiLevelType w:val="hybridMultilevel"/>
    <w:tmpl w:val="39B0817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25696D06"/>
    <w:multiLevelType w:val="hybridMultilevel"/>
    <w:tmpl w:val="F6F6D1E6"/>
    <w:lvl w:ilvl="0" w:tplc="DD84C73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57543B0"/>
    <w:multiLevelType w:val="hybridMultilevel"/>
    <w:tmpl w:val="B47A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1998"/>
        </w:tabs>
        <w:ind w:left="199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54"/>
        </w:tabs>
        <w:ind w:left="30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62"/>
        </w:tabs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10"/>
        </w:tabs>
        <w:ind w:left="4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18"/>
        </w:tabs>
        <w:ind w:left="48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526"/>
        </w:tabs>
        <w:ind w:left="5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874"/>
        </w:tabs>
        <w:ind w:left="5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582"/>
        </w:tabs>
        <w:ind w:left="6582" w:hanging="2160"/>
      </w:pPr>
      <w:rPr>
        <w:rFonts w:hint="default"/>
      </w:rPr>
    </w:lvl>
  </w:abstractNum>
  <w:abstractNum w:abstractNumId="20">
    <w:nsid w:val="272F70C0"/>
    <w:multiLevelType w:val="hybridMultilevel"/>
    <w:tmpl w:val="6720C43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76E7168"/>
    <w:multiLevelType w:val="hybridMultilevel"/>
    <w:tmpl w:val="7FEE5BBA"/>
    <w:lvl w:ilvl="0" w:tplc="FEE06F3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2">
    <w:nsid w:val="2C43531B"/>
    <w:multiLevelType w:val="hybridMultilevel"/>
    <w:tmpl w:val="51243D20"/>
    <w:lvl w:ilvl="0" w:tplc="BF22030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3B7783"/>
    <w:multiLevelType w:val="hybridMultilevel"/>
    <w:tmpl w:val="9440C4BC"/>
    <w:lvl w:ilvl="0" w:tplc="AAD8A5A8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3A7276AD"/>
    <w:multiLevelType w:val="hybridMultilevel"/>
    <w:tmpl w:val="59C8B388"/>
    <w:lvl w:ilvl="0" w:tplc="804EA5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083F1F"/>
    <w:multiLevelType w:val="hybridMultilevel"/>
    <w:tmpl w:val="5250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C14C9"/>
    <w:multiLevelType w:val="hybridMultilevel"/>
    <w:tmpl w:val="A3B4B1DE"/>
    <w:lvl w:ilvl="0" w:tplc="C616D568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5A466EE"/>
    <w:multiLevelType w:val="hybridMultilevel"/>
    <w:tmpl w:val="C11E4070"/>
    <w:lvl w:ilvl="0" w:tplc="2F5C5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68B7ABF"/>
    <w:multiLevelType w:val="hybridMultilevel"/>
    <w:tmpl w:val="2C088E0A"/>
    <w:lvl w:ilvl="0" w:tplc="BC92A5F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9">
    <w:nsid w:val="4955159C"/>
    <w:multiLevelType w:val="hybridMultilevel"/>
    <w:tmpl w:val="D1B0F398"/>
    <w:lvl w:ilvl="0" w:tplc="BB426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3566CF"/>
    <w:multiLevelType w:val="multilevel"/>
    <w:tmpl w:val="AA9CB87C"/>
    <w:lvl w:ilvl="0">
      <w:start w:val="2011"/>
      <w:numFmt w:val="decimal"/>
      <w:lvlText w:val="25.05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D97F14"/>
    <w:multiLevelType w:val="hybridMultilevel"/>
    <w:tmpl w:val="D048F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1B5EAF"/>
    <w:multiLevelType w:val="multilevel"/>
    <w:tmpl w:val="72D869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17F4389"/>
    <w:multiLevelType w:val="hybridMultilevel"/>
    <w:tmpl w:val="3D8C6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54511A"/>
    <w:multiLevelType w:val="hybridMultilevel"/>
    <w:tmpl w:val="3A0A0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DE2583"/>
    <w:multiLevelType w:val="hybridMultilevel"/>
    <w:tmpl w:val="F40AA7EC"/>
    <w:lvl w:ilvl="0" w:tplc="0F602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884BBB"/>
    <w:multiLevelType w:val="hybridMultilevel"/>
    <w:tmpl w:val="89260450"/>
    <w:lvl w:ilvl="0" w:tplc="C3B225F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5AFD6012"/>
    <w:multiLevelType w:val="hybridMultilevel"/>
    <w:tmpl w:val="81028E36"/>
    <w:lvl w:ilvl="0" w:tplc="84FAFA56">
      <w:start w:val="3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9">
    <w:nsid w:val="5ED0096B"/>
    <w:multiLevelType w:val="hybridMultilevel"/>
    <w:tmpl w:val="DAC42144"/>
    <w:lvl w:ilvl="0" w:tplc="BBECE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1831F5C"/>
    <w:multiLevelType w:val="hybridMultilevel"/>
    <w:tmpl w:val="81D65952"/>
    <w:lvl w:ilvl="0" w:tplc="735CF34E">
      <w:start w:val="6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41">
    <w:nsid w:val="69A07AE2"/>
    <w:multiLevelType w:val="hybridMultilevel"/>
    <w:tmpl w:val="0F08E5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C42081"/>
    <w:multiLevelType w:val="hybridMultilevel"/>
    <w:tmpl w:val="DA50B932"/>
    <w:lvl w:ilvl="0" w:tplc="FF00588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522205"/>
    <w:multiLevelType w:val="hybridMultilevel"/>
    <w:tmpl w:val="C90A3086"/>
    <w:lvl w:ilvl="0" w:tplc="E668A0E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8D4695"/>
    <w:multiLevelType w:val="multilevel"/>
    <w:tmpl w:val="F68011A0"/>
    <w:lvl w:ilvl="0">
      <w:start w:val="4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EE17D4"/>
    <w:multiLevelType w:val="multilevel"/>
    <w:tmpl w:val="CA549730"/>
    <w:lvl w:ilvl="0">
      <w:start w:val="2011"/>
      <w:numFmt w:val="decimal"/>
      <w:lvlText w:val="25.05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1"/>
  </w:num>
  <w:num w:numId="3">
    <w:abstractNumId w:val="39"/>
  </w:num>
  <w:num w:numId="4">
    <w:abstractNumId w:val="15"/>
  </w:num>
  <w:num w:numId="5">
    <w:abstractNumId w:val="16"/>
  </w:num>
  <w:num w:numId="6">
    <w:abstractNumId w:val="20"/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34"/>
  </w:num>
  <w:num w:numId="10">
    <w:abstractNumId w:val="35"/>
  </w:num>
  <w:num w:numId="11">
    <w:abstractNumId w:val="26"/>
  </w:num>
  <w:num w:numId="12">
    <w:abstractNumId w:val="40"/>
  </w:num>
  <w:num w:numId="13">
    <w:abstractNumId w:val="38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</w:num>
  <w:num w:numId="17">
    <w:abstractNumId w:val="33"/>
  </w:num>
  <w:num w:numId="18">
    <w:abstractNumId w:val="8"/>
  </w:num>
  <w:num w:numId="19">
    <w:abstractNumId w:val="30"/>
  </w:num>
  <w:num w:numId="20">
    <w:abstractNumId w:val="45"/>
  </w:num>
  <w:num w:numId="21">
    <w:abstractNumId w:val="27"/>
  </w:num>
  <w:num w:numId="22">
    <w:abstractNumId w:val="22"/>
  </w:num>
  <w:num w:numId="23">
    <w:abstractNumId w:val="11"/>
  </w:num>
  <w:num w:numId="24">
    <w:abstractNumId w:val="28"/>
  </w:num>
  <w:num w:numId="25">
    <w:abstractNumId w:val="10"/>
  </w:num>
  <w:num w:numId="26">
    <w:abstractNumId w:val="29"/>
  </w:num>
  <w:num w:numId="27">
    <w:abstractNumId w:val="5"/>
  </w:num>
  <w:num w:numId="28">
    <w:abstractNumId w:val="25"/>
  </w:num>
  <w:num w:numId="29">
    <w:abstractNumId w:val="41"/>
  </w:num>
  <w:num w:numId="30">
    <w:abstractNumId w:val="12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17"/>
  </w:num>
  <w:num w:numId="3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24"/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3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70E"/>
    <w:rsid w:val="000009B6"/>
    <w:rsid w:val="000106FE"/>
    <w:rsid w:val="00031352"/>
    <w:rsid w:val="00042FBB"/>
    <w:rsid w:val="00043419"/>
    <w:rsid w:val="0004512A"/>
    <w:rsid w:val="000655D4"/>
    <w:rsid w:val="000817F0"/>
    <w:rsid w:val="00092649"/>
    <w:rsid w:val="0009739C"/>
    <w:rsid w:val="000B2EAA"/>
    <w:rsid w:val="000B48A2"/>
    <w:rsid w:val="000C0F43"/>
    <w:rsid w:val="000C7541"/>
    <w:rsid w:val="000D1B06"/>
    <w:rsid w:val="000D6D45"/>
    <w:rsid w:val="000E08C8"/>
    <w:rsid w:val="000F033A"/>
    <w:rsid w:val="00100CE5"/>
    <w:rsid w:val="001218CE"/>
    <w:rsid w:val="001345BD"/>
    <w:rsid w:val="001471D1"/>
    <w:rsid w:val="00152A96"/>
    <w:rsid w:val="001712B7"/>
    <w:rsid w:val="00177E3E"/>
    <w:rsid w:val="00193F0A"/>
    <w:rsid w:val="0019425E"/>
    <w:rsid w:val="00195E9D"/>
    <w:rsid w:val="001A2EB8"/>
    <w:rsid w:val="001A42F6"/>
    <w:rsid w:val="001A6480"/>
    <w:rsid w:val="001B22E2"/>
    <w:rsid w:val="001C352F"/>
    <w:rsid w:val="001C63A2"/>
    <w:rsid w:val="001E3B63"/>
    <w:rsid w:val="001F4029"/>
    <w:rsid w:val="00200941"/>
    <w:rsid w:val="0020560F"/>
    <w:rsid w:val="00207A69"/>
    <w:rsid w:val="00207C6C"/>
    <w:rsid w:val="002202AC"/>
    <w:rsid w:val="00223115"/>
    <w:rsid w:val="00223610"/>
    <w:rsid w:val="0023008C"/>
    <w:rsid w:val="00256650"/>
    <w:rsid w:val="00257A2B"/>
    <w:rsid w:val="00257F3A"/>
    <w:rsid w:val="002604DF"/>
    <w:rsid w:val="00260C96"/>
    <w:rsid w:val="002645AF"/>
    <w:rsid w:val="00270C23"/>
    <w:rsid w:val="00283C78"/>
    <w:rsid w:val="00286052"/>
    <w:rsid w:val="002A18CD"/>
    <w:rsid w:val="002A3817"/>
    <w:rsid w:val="002B2C6E"/>
    <w:rsid w:val="002E0B84"/>
    <w:rsid w:val="003001A1"/>
    <w:rsid w:val="00300ED8"/>
    <w:rsid w:val="00312775"/>
    <w:rsid w:val="0031420D"/>
    <w:rsid w:val="00325706"/>
    <w:rsid w:val="0034487E"/>
    <w:rsid w:val="00347A93"/>
    <w:rsid w:val="00351FEE"/>
    <w:rsid w:val="003651F3"/>
    <w:rsid w:val="00370868"/>
    <w:rsid w:val="00397306"/>
    <w:rsid w:val="003A4522"/>
    <w:rsid w:val="003A6E99"/>
    <w:rsid w:val="003B2415"/>
    <w:rsid w:val="003B4569"/>
    <w:rsid w:val="003C1EEA"/>
    <w:rsid w:val="003C7A10"/>
    <w:rsid w:val="003F3680"/>
    <w:rsid w:val="003F3B86"/>
    <w:rsid w:val="004133CD"/>
    <w:rsid w:val="00413E8A"/>
    <w:rsid w:val="00417B64"/>
    <w:rsid w:val="00421675"/>
    <w:rsid w:val="004304E9"/>
    <w:rsid w:val="0043245A"/>
    <w:rsid w:val="00434C01"/>
    <w:rsid w:val="00434CDC"/>
    <w:rsid w:val="004549EF"/>
    <w:rsid w:val="004615BB"/>
    <w:rsid w:val="004737A9"/>
    <w:rsid w:val="00482A60"/>
    <w:rsid w:val="00482B24"/>
    <w:rsid w:val="00496E91"/>
    <w:rsid w:val="004B27FD"/>
    <w:rsid w:val="004B48D6"/>
    <w:rsid w:val="004C5FD3"/>
    <w:rsid w:val="004C615F"/>
    <w:rsid w:val="004D26F1"/>
    <w:rsid w:val="004E4483"/>
    <w:rsid w:val="004F4626"/>
    <w:rsid w:val="004F67CC"/>
    <w:rsid w:val="00503FEC"/>
    <w:rsid w:val="00504041"/>
    <w:rsid w:val="00537627"/>
    <w:rsid w:val="0055361B"/>
    <w:rsid w:val="0055527C"/>
    <w:rsid w:val="005552B7"/>
    <w:rsid w:val="00565640"/>
    <w:rsid w:val="00595185"/>
    <w:rsid w:val="005A3ACB"/>
    <w:rsid w:val="005B768D"/>
    <w:rsid w:val="005C06AE"/>
    <w:rsid w:val="005C631A"/>
    <w:rsid w:val="005D3939"/>
    <w:rsid w:val="005E2D44"/>
    <w:rsid w:val="005F1412"/>
    <w:rsid w:val="006070EC"/>
    <w:rsid w:val="006128D0"/>
    <w:rsid w:val="00616B4A"/>
    <w:rsid w:val="006225FE"/>
    <w:rsid w:val="006248F6"/>
    <w:rsid w:val="006302FD"/>
    <w:rsid w:val="006369B2"/>
    <w:rsid w:val="00662AA7"/>
    <w:rsid w:val="00675D97"/>
    <w:rsid w:val="00681421"/>
    <w:rsid w:val="006A0B86"/>
    <w:rsid w:val="006B1509"/>
    <w:rsid w:val="006B41B0"/>
    <w:rsid w:val="006E5128"/>
    <w:rsid w:val="006F71F5"/>
    <w:rsid w:val="00707CE3"/>
    <w:rsid w:val="0071455B"/>
    <w:rsid w:val="00720F32"/>
    <w:rsid w:val="00725A3F"/>
    <w:rsid w:val="00726438"/>
    <w:rsid w:val="007328C0"/>
    <w:rsid w:val="007362D3"/>
    <w:rsid w:val="00747BA1"/>
    <w:rsid w:val="007506AE"/>
    <w:rsid w:val="00751E71"/>
    <w:rsid w:val="00754675"/>
    <w:rsid w:val="00761C04"/>
    <w:rsid w:val="0076328B"/>
    <w:rsid w:val="0077310F"/>
    <w:rsid w:val="007766AF"/>
    <w:rsid w:val="00796018"/>
    <w:rsid w:val="007A16B8"/>
    <w:rsid w:val="007B019F"/>
    <w:rsid w:val="007D72FA"/>
    <w:rsid w:val="007E5601"/>
    <w:rsid w:val="008036A7"/>
    <w:rsid w:val="008062BA"/>
    <w:rsid w:val="00807E4F"/>
    <w:rsid w:val="0081270E"/>
    <w:rsid w:val="00812A08"/>
    <w:rsid w:val="0081514F"/>
    <w:rsid w:val="00827E16"/>
    <w:rsid w:val="00834FC3"/>
    <w:rsid w:val="00841C8A"/>
    <w:rsid w:val="00854268"/>
    <w:rsid w:val="00875011"/>
    <w:rsid w:val="00877C66"/>
    <w:rsid w:val="00881119"/>
    <w:rsid w:val="00887387"/>
    <w:rsid w:val="008B6935"/>
    <w:rsid w:val="008B6D1B"/>
    <w:rsid w:val="008B7666"/>
    <w:rsid w:val="008C6703"/>
    <w:rsid w:val="008D7070"/>
    <w:rsid w:val="008E5E59"/>
    <w:rsid w:val="008F246A"/>
    <w:rsid w:val="00901EAA"/>
    <w:rsid w:val="00921534"/>
    <w:rsid w:val="009333A3"/>
    <w:rsid w:val="00941190"/>
    <w:rsid w:val="00950025"/>
    <w:rsid w:val="00955914"/>
    <w:rsid w:val="00957111"/>
    <w:rsid w:val="009771DA"/>
    <w:rsid w:val="00990ED9"/>
    <w:rsid w:val="009936CA"/>
    <w:rsid w:val="00996629"/>
    <w:rsid w:val="009A4DE6"/>
    <w:rsid w:val="009A68D0"/>
    <w:rsid w:val="009B6010"/>
    <w:rsid w:val="009C57D8"/>
    <w:rsid w:val="009C5931"/>
    <w:rsid w:val="009C78FD"/>
    <w:rsid w:val="009E38B7"/>
    <w:rsid w:val="009F350B"/>
    <w:rsid w:val="00A02DF9"/>
    <w:rsid w:val="00A132FA"/>
    <w:rsid w:val="00A36D27"/>
    <w:rsid w:val="00A418C8"/>
    <w:rsid w:val="00A52DA9"/>
    <w:rsid w:val="00A7697B"/>
    <w:rsid w:val="00A8205A"/>
    <w:rsid w:val="00A95420"/>
    <w:rsid w:val="00AA2DEA"/>
    <w:rsid w:val="00AC4866"/>
    <w:rsid w:val="00AC7D68"/>
    <w:rsid w:val="00AD1093"/>
    <w:rsid w:val="00AD598D"/>
    <w:rsid w:val="00AE7C6C"/>
    <w:rsid w:val="00AF696F"/>
    <w:rsid w:val="00B109C5"/>
    <w:rsid w:val="00B10C1B"/>
    <w:rsid w:val="00B17084"/>
    <w:rsid w:val="00B221FB"/>
    <w:rsid w:val="00B94EC3"/>
    <w:rsid w:val="00B94F4E"/>
    <w:rsid w:val="00B96708"/>
    <w:rsid w:val="00BA5131"/>
    <w:rsid w:val="00BC28F4"/>
    <w:rsid w:val="00BC560B"/>
    <w:rsid w:val="00BC692D"/>
    <w:rsid w:val="00BD19FF"/>
    <w:rsid w:val="00BD74E7"/>
    <w:rsid w:val="00BE071B"/>
    <w:rsid w:val="00BE5F2B"/>
    <w:rsid w:val="00BF1521"/>
    <w:rsid w:val="00BF18E9"/>
    <w:rsid w:val="00C04CEB"/>
    <w:rsid w:val="00C172B0"/>
    <w:rsid w:val="00C251C7"/>
    <w:rsid w:val="00C536AA"/>
    <w:rsid w:val="00C5419F"/>
    <w:rsid w:val="00C57F40"/>
    <w:rsid w:val="00C65850"/>
    <w:rsid w:val="00C718A8"/>
    <w:rsid w:val="00C736F9"/>
    <w:rsid w:val="00C80BC1"/>
    <w:rsid w:val="00C939F5"/>
    <w:rsid w:val="00CA2380"/>
    <w:rsid w:val="00CA4F73"/>
    <w:rsid w:val="00CE26FB"/>
    <w:rsid w:val="00D0344C"/>
    <w:rsid w:val="00D10786"/>
    <w:rsid w:val="00D16E94"/>
    <w:rsid w:val="00D213D2"/>
    <w:rsid w:val="00D2251D"/>
    <w:rsid w:val="00D733C1"/>
    <w:rsid w:val="00D80DFA"/>
    <w:rsid w:val="00D84797"/>
    <w:rsid w:val="00DC12DF"/>
    <w:rsid w:val="00DC7BE5"/>
    <w:rsid w:val="00DD5907"/>
    <w:rsid w:val="00DE6044"/>
    <w:rsid w:val="00E073D9"/>
    <w:rsid w:val="00E161AD"/>
    <w:rsid w:val="00E21CB0"/>
    <w:rsid w:val="00E32BD7"/>
    <w:rsid w:val="00E363F5"/>
    <w:rsid w:val="00E82278"/>
    <w:rsid w:val="00E91E92"/>
    <w:rsid w:val="00EA544C"/>
    <w:rsid w:val="00ED01BB"/>
    <w:rsid w:val="00ED0267"/>
    <w:rsid w:val="00ED045E"/>
    <w:rsid w:val="00ED2FDD"/>
    <w:rsid w:val="00EE6FF1"/>
    <w:rsid w:val="00EF3E0A"/>
    <w:rsid w:val="00F11ACE"/>
    <w:rsid w:val="00F23607"/>
    <w:rsid w:val="00F261F4"/>
    <w:rsid w:val="00F27705"/>
    <w:rsid w:val="00F32446"/>
    <w:rsid w:val="00F52763"/>
    <w:rsid w:val="00F563D4"/>
    <w:rsid w:val="00F61297"/>
    <w:rsid w:val="00F62F96"/>
    <w:rsid w:val="00F655E3"/>
    <w:rsid w:val="00F67F67"/>
    <w:rsid w:val="00F70FED"/>
    <w:rsid w:val="00FA6F2F"/>
    <w:rsid w:val="00FB3A71"/>
    <w:rsid w:val="00FC7665"/>
    <w:rsid w:val="00FD6BC7"/>
    <w:rsid w:val="00FE2B7B"/>
    <w:rsid w:val="00FE6B76"/>
    <w:rsid w:val="00FF3EE2"/>
    <w:rsid w:val="00FF4DB3"/>
    <w:rsid w:val="00FF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62B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81270E"/>
    <w:pPr>
      <w:keepNext/>
      <w:jc w:val="center"/>
      <w:outlineLvl w:val="1"/>
    </w:pPr>
    <w:rPr>
      <w:b/>
      <w:sz w:val="32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81270E"/>
    <w:pPr>
      <w:keepNext/>
      <w:jc w:val="center"/>
      <w:outlineLvl w:val="2"/>
    </w:pPr>
    <w:rPr>
      <w:b/>
      <w:szCs w:val="20"/>
      <w:lang/>
    </w:rPr>
  </w:style>
  <w:style w:type="paragraph" w:styleId="4">
    <w:name w:val="heading 4"/>
    <w:basedOn w:val="a"/>
    <w:next w:val="a"/>
    <w:qFormat/>
    <w:rsid w:val="0081270E"/>
    <w:pPr>
      <w:keepNext/>
      <w:tabs>
        <w:tab w:val="center" w:pos="4677"/>
      </w:tabs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9"/>
    <w:locked/>
    <w:rsid w:val="0076328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6328B"/>
    <w:rPr>
      <w:b/>
      <w:sz w:val="32"/>
    </w:rPr>
  </w:style>
  <w:style w:type="character" w:customStyle="1" w:styleId="30">
    <w:name w:val="Заголовок 3 Знак"/>
    <w:link w:val="3"/>
    <w:uiPriority w:val="99"/>
    <w:locked/>
    <w:rsid w:val="0076328B"/>
    <w:rPr>
      <w:b/>
      <w:sz w:val="24"/>
    </w:rPr>
  </w:style>
  <w:style w:type="paragraph" w:styleId="31">
    <w:name w:val="Body Text Indent 3"/>
    <w:basedOn w:val="a"/>
    <w:rsid w:val="0081270E"/>
    <w:pPr>
      <w:ind w:right="84" w:firstLine="900"/>
      <w:outlineLvl w:val="0"/>
    </w:pPr>
    <w:rPr>
      <w:sz w:val="28"/>
      <w:lang w:val="uk-UA"/>
    </w:rPr>
  </w:style>
  <w:style w:type="paragraph" w:styleId="a3">
    <w:name w:val="Body Text"/>
    <w:basedOn w:val="a"/>
    <w:link w:val="a4"/>
    <w:uiPriority w:val="99"/>
    <w:rsid w:val="008062BA"/>
    <w:pPr>
      <w:spacing w:after="120"/>
    </w:pPr>
    <w:rPr>
      <w:lang/>
    </w:rPr>
  </w:style>
  <w:style w:type="character" w:customStyle="1" w:styleId="a4">
    <w:name w:val="Основной текст Знак"/>
    <w:link w:val="a3"/>
    <w:uiPriority w:val="99"/>
    <w:locked/>
    <w:rsid w:val="0076328B"/>
    <w:rPr>
      <w:sz w:val="24"/>
      <w:szCs w:val="24"/>
    </w:rPr>
  </w:style>
  <w:style w:type="paragraph" w:styleId="a5">
    <w:name w:val="Title"/>
    <w:basedOn w:val="a"/>
    <w:link w:val="a6"/>
    <w:qFormat/>
    <w:rsid w:val="008062BA"/>
    <w:pPr>
      <w:jc w:val="center"/>
    </w:pPr>
    <w:rPr>
      <w:b/>
      <w:bCs/>
      <w:lang w:val="uk-UA"/>
    </w:rPr>
  </w:style>
  <w:style w:type="character" w:customStyle="1" w:styleId="a6">
    <w:name w:val="Название Знак"/>
    <w:link w:val="a5"/>
    <w:locked/>
    <w:rsid w:val="0076328B"/>
    <w:rPr>
      <w:b/>
      <w:bCs/>
      <w:sz w:val="24"/>
      <w:szCs w:val="24"/>
      <w:lang w:val="uk-UA"/>
    </w:rPr>
  </w:style>
  <w:style w:type="paragraph" w:styleId="a7">
    <w:name w:val="Body Text Indent"/>
    <w:basedOn w:val="a"/>
    <w:link w:val="a8"/>
    <w:uiPriority w:val="99"/>
    <w:rsid w:val="0076328B"/>
    <w:pPr>
      <w:spacing w:after="120"/>
      <w:ind w:left="283"/>
    </w:pPr>
    <w:rPr>
      <w:lang w:val="uk-UA"/>
    </w:rPr>
  </w:style>
  <w:style w:type="character" w:customStyle="1" w:styleId="a8">
    <w:name w:val="Основной текст с отступом Знак"/>
    <w:link w:val="a7"/>
    <w:uiPriority w:val="99"/>
    <w:rsid w:val="0076328B"/>
    <w:rPr>
      <w:sz w:val="24"/>
      <w:szCs w:val="24"/>
      <w:lang w:val="uk-UA"/>
    </w:rPr>
  </w:style>
  <w:style w:type="table" w:styleId="a9">
    <w:name w:val="Table Grid"/>
    <w:basedOn w:val="a1"/>
    <w:rsid w:val="00763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76328B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link w:val="21"/>
    <w:uiPriority w:val="99"/>
    <w:rsid w:val="0076328B"/>
    <w:rPr>
      <w:sz w:val="24"/>
      <w:szCs w:val="24"/>
      <w:lang w:val="uk-UA"/>
    </w:rPr>
  </w:style>
  <w:style w:type="character" w:customStyle="1" w:styleId="aa">
    <w:name w:val="Знак Знак"/>
    <w:uiPriority w:val="99"/>
    <w:locked/>
    <w:rsid w:val="0076328B"/>
    <w:rPr>
      <w:b/>
      <w:bCs/>
      <w:sz w:val="24"/>
      <w:szCs w:val="24"/>
      <w:lang w:val="uk-UA" w:eastAsia="ru-RU"/>
    </w:rPr>
  </w:style>
  <w:style w:type="character" w:customStyle="1" w:styleId="23">
    <w:name w:val="Основной текст (2)_"/>
    <w:link w:val="24"/>
    <w:locked/>
    <w:rsid w:val="0076328B"/>
    <w:rPr>
      <w:b/>
      <w:bCs/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6328B"/>
    <w:pPr>
      <w:shd w:val="clear" w:color="auto" w:fill="FFFFFF"/>
      <w:spacing w:before="480" w:line="346" w:lineRule="exact"/>
      <w:jc w:val="center"/>
    </w:pPr>
    <w:rPr>
      <w:b/>
      <w:bCs/>
      <w:sz w:val="30"/>
      <w:szCs w:val="30"/>
      <w:shd w:val="clear" w:color="auto" w:fill="FFFFFF"/>
      <w:lang/>
    </w:rPr>
  </w:style>
  <w:style w:type="paragraph" w:customStyle="1" w:styleId="Style2">
    <w:name w:val="Style2"/>
    <w:basedOn w:val="a"/>
    <w:rsid w:val="0076328B"/>
    <w:pPr>
      <w:widowControl w:val="0"/>
      <w:autoSpaceDE w:val="0"/>
      <w:autoSpaceDN w:val="0"/>
      <w:adjustRightInd w:val="0"/>
      <w:spacing w:line="600" w:lineRule="exact"/>
      <w:jc w:val="center"/>
    </w:pPr>
  </w:style>
  <w:style w:type="character" w:customStyle="1" w:styleId="FontStyle32">
    <w:name w:val="Font Style32"/>
    <w:rsid w:val="0076328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0">
    <w:name w:val="Style20"/>
    <w:basedOn w:val="a"/>
    <w:rsid w:val="0076328B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rsid w:val="0076328B"/>
    <w:rPr>
      <w:rFonts w:ascii="Times New Roman" w:hAnsi="Times New Roman" w:cs="Times New Roman"/>
      <w:color w:val="000000"/>
      <w:sz w:val="26"/>
      <w:szCs w:val="26"/>
    </w:rPr>
  </w:style>
  <w:style w:type="paragraph" w:styleId="ab">
    <w:name w:val="header"/>
    <w:basedOn w:val="a"/>
    <w:link w:val="ac"/>
    <w:uiPriority w:val="99"/>
    <w:rsid w:val="0076328B"/>
    <w:pPr>
      <w:tabs>
        <w:tab w:val="center" w:pos="4677"/>
        <w:tab w:val="right" w:pos="9355"/>
      </w:tabs>
    </w:pPr>
    <w:rPr>
      <w:lang w:val="uk-UA"/>
    </w:rPr>
  </w:style>
  <w:style w:type="character" w:customStyle="1" w:styleId="ac">
    <w:name w:val="Верхний колонтитул Знак"/>
    <w:link w:val="ab"/>
    <w:uiPriority w:val="99"/>
    <w:rsid w:val="0076328B"/>
    <w:rPr>
      <w:sz w:val="24"/>
      <w:szCs w:val="24"/>
      <w:lang w:val="uk-UA"/>
    </w:rPr>
  </w:style>
  <w:style w:type="paragraph" w:styleId="ad">
    <w:name w:val="footer"/>
    <w:basedOn w:val="a"/>
    <w:link w:val="ae"/>
    <w:uiPriority w:val="99"/>
    <w:rsid w:val="0076328B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Нижний колонтитул Знак"/>
    <w:link w:val="ad"/>
    <w:uiPriority w:val="99"/>
    <w:rsid w:val="0076328B"/>
    <w:rPr>
      <w:sz w:val="24"/>
      <w:szCs w:val="24"/>
      <w:lang w:val="uk-UA"/>
    </w:rPr>
  </w:style>
  <w:style w:type="character" w:customStyle="1" w:styleId="af">
    <w:name w:val="Основной текст_"/>
    <w:link w:val="32"/>
    <w:uiPriority w:val="99"/>
    <w:locked/>
    <w:rsid w:val="0076328B"/>
    <w:rPr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"/>
    <w:uiPriority w:val="99"/>
    <w:rsid w:val="0076328B"/>
    <w:pPr>
      <w:widowControl w:val="0"/>
      <w:shd w:val="clear" w:color="auto" w:fill="FFFFFF"/>
      <w:spacing w:before="240" w:line="322" w:lineRule="exact"/>
      <w:jc w:val="both"/>
    </w:pPr>
    <w:rPr>
      <w:sz w:val="26"/>
      <w:szCs w:val="26"/>
      <w:lang/>
    </w:rPr>
  </w:style>
  <w:style w:type="character" w:customStyle="1" w:styleId="11">
    <w:name w:val="Основной текст1"/>
    <w:uiPriority w:val="99"/>
    <w:rsid w:val="0076328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af0">
    <w:name w:val="Подпись к таблице_"/>
    <w:uiPriority w:val="99"/>
    <w:rsid w:val="0076328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1">
    <w:name w:val="Подпись к таблице"/>
    <w:uiPriority w:val="99"/>
    <w:rsid w:val="0076328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uk-UA"/>
    </w:rPr>
  </w:style>
  <w:style w:type="character" w:customStyle="1" w:styleId="ArialNarrow">
    <w:name w:val="Основной текст + Arial Narrow"/>
    <w:aliases w:val="12,5 pt"/>
    <w:uiPriority w:val="99"/>
    <w:rsid w:val="0076328B"/>
    <w:rPr>
      <w:rFonts w:ascii="Arial Narrow" w:hAnsi="Arial Narrow" w:cs="Arial Narrow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CordiaUPC">
    <w:name w:val="Основной текст + CordiaUPC"/>
    <w:aliases w:val="19,5 pt1"/>
    <w:uiPriority w:val="99"/>
    <w:rsid w:val="0076328B"/>
    <w:rPr>
      <w:rFonts w:ascii="CordiaUPC" w:hAnsi="CordiaUPC" w:cs="CordiaUPC"/>
      <w:color w:val="000000"/>
      <w:spacing w:val="0"/>
      <w:w w:val="100"/>
      <w:position w:val="0"/>
      <w:sz w:val="39"/>
      <w:szCs w:val="39"/>
      <w:shd w:val="clear" w:color="auto" w:fill="FFFFFF"/>
    </w:rPr>
  </w:style>
  <w:style w:type="character" w:customStyle="1" w:styleId="FranklinGothicHeavy">
    <w:name w:val="Основной текст + Franklin Gothic Heavy"/>
    <w:aliases w:val="4 pt"/>
    <w:uiPriority w:val="99"/>
    <w:rsid w:val="0076328B"/>
    <w:rPr>
      <w:rFonts w:ascii="Franklin Gothic Heavy" w:hAnsi="Franklin Gothic Heavy" w:cs="Franklin Gothic Heavy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25">
    <w:name w:val="Основной текст2"/>
    <w:uiPriority w:val="99"/>
    <w:rsid w:val="0076328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26">
    <w:name w:val="Заголовок №2_"/>
    <w:link w:val="27"/>
    <w:uiPriority w:val="99"/>
    <w:locked/>
    <w:rsid w:val="0076328B"/>
    <w:rPr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76328B"/>
    <w:pPr>
      <w:widowControl w:val="0"/>
      <w:shd w:val="clear" w:color="auto" w:fill="FFFFFF"/>
      <w:spacing w:before="240" w:after="240" w:line="317" w:lineRule="exact"/>
      <w:outlineLvl w:val="1"/>
    </w:pPr>
    <w:rPr>
      <w:b/>
      <w:bCs/>
      <w:sz w:val="26"/>
      <w:szCs w:val="26"/>
      <w:lang/>
    </w:rPr>
  </w:style>
  <w:style w:type="character" w:customStyle="1" w:styleId="28">
    <w:name w:val="Подпись к таблице (2)_"/>
    <w:uiPriority w:val="99"/>
    <w:rsid w:val="0076328B"/>
    <w:rPr>
      <w:rFonts w:ascii="Times New Roman" w:hAnsi="Times New Roman" w:cs="Times New Roman"/>
      <w:sz w:val="26"/>
      <w:szCs w:val="26"/>
      <w:u w:val="none"/>
    </w:rPr>
  </w:style>
  <w:style w:type="character" w:customStyle="1" w:styleId="29">
    <w:name w:val="Подпись к таблице (2)"/>
    <w:uiPriority w:val="99"/>
    <w:rsid w:val="0076328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uk-UA"/>
    </w:rPr>
  </w:style>
  <w:style w:type="paragraph" w:styleId="af2">
    <w:name w:val="List Paragraph"/>
    <w:basedOn w:val="a"/>
    <w:uiPriority w:val="1"/>
    <w:qFormat/>
    <w:rsid w:val="0076328B"/>
    <w:pPr>
      <w:ind w:left="720"/>
    </w:pPr>
    <w:rPr>
      <w:lang w:val="uk-UA"/>
    </w:rPr>
  </w:style>
  <w:style w:type="paragraph" w:styleId="af3">
    <w:name w:val="Balloon Text"/>
    <w:basedOn w:val="a"/>
    <w:link w:val="af4"/>
    <w:uiPriority w:val="99"/>
    <w:semiHidden/>
    <w:unhideWhenUsed/>
    <w:rsid w:val="0076328B"/>
    <w:rPr>
      <w:rFonts w:ascii="Tahoma" w:hAnsi="Tahoma"/>
      <w:sz w:val="16"/>
      <w:szCs w:val="16"/>
      <w:lang w:val="uk-UA"/>
    </w:rPr>
  </w:style>
  <w:style w:type="character" w:customStyle="1" w:styleId="af4">
    <w:name w:val="Текст выноски Знак"/>
    <w:link w:val="af3"/>
    <w:uiPriority w:val="99"/>
    <w:semiHidden/>
    <w:rsid w:val="0076328B"/>
    <w:rPr>
      <w:rFonts w:ascii="Tahoma" w:hAnsi="Tahoma" w:cs="Tahoma"/>
      <w:sz w:val="16"/>
      <w:szCs w:val="16"/>
      <w:lang w:val="uk-UA"/>
    </w:rPr>
  </w:style>
  <w:style w:type="character" w:customStyle="1" w:styleId="BodyTextChar">
    <w:name w:val="Body Text Char"/>
    <w:locked/>
    <w:rsid w:val="006070EC"/>
    <w:rPr>
      <w:rFonts w:ascii="Calibri" w:hAnsi="Calibri"/>
      <w:color w:val="003300"/>
      <w:sz w:val="24"/>
      <w:szCs w:val="24"/>
      <w:lang w:val="uk-UA" w:eastAsia="ru-RU" w:bidi="ar-SA"/>
    </w:rPr>
  </w:style>
  <w:style w:type="character" w:customStyle="1" w:styleId="HeaderChar1">
    <w:name w:val="Header Char1"/>
    <w:locked/>
    <w:rsid w:val="006070EC"/>
    <w:rPr>
      <w:rFonts w:ascii="Calibri" w:hAnsi="Calibri"/>
      <w:sz w:val="22"/>
      <w:lang w:val="en-US" w:eastAsia="en-US"/>
    </w:rPr>
  </w:style>
  <w:style w:type="character" w:customStyle="1" w:styleId="FooterChar1">
    <w:name w:val="Footer Char1"/>
    <w:locked/>
    <w:rsid w:val="006070EC"/>
    <w:rPr>
      <w:rFonts w:ascii="Calibri" w:hAnsi="Calibri"/>
      <w:sz w:val="22"/>
      <w:lang w:val="en-US" w:eastAsia="en-US"/>
    </w:rPr>
  </w:style>
  <w:style w:type="paragraph" w:customStyle="1" w:styleId="12">
    <w:name w:val="Абзац списка1"/>
    <w:basedOn w:val="a"/>
    <w:rsid w:val="006070EC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3">
    <w:name w:val="Без интервала1"/>
    <w:rsid w:val="006070E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f5">
    <w:name w:val="Strong"/>
    <w:qFormat/>
    <w:rsid w:val="00BE5F2B"/>
    <w:rPr>
      <w:b/>
      <w:bCs/>
    </w:rPr>
  </w:style>
  <w:style w:type="character" w:customStyle="1" w:styleId="9">
    <w:name w:val="Знак Знак9"/>
    <w:locked/>
    <w:rsid w:val="00ED0267"/>
    <w:rPr>
      <w:rFonts w:ascii="Arial" w:hAnsi="Arial"/>
      <w:b/>
      <w:bCs/>
      <w:kern w:val="32"/>
      <w:sz w:val="32"/>
      <w:szCs w:val="32"/>
      <w:lang w:bidi="ar-SA"/>
    </w:rPr>
  </w:style>
  <w:style w:type="character" w:customStyle="1" w:styleId="8">
    <w:name w:val="Знак Знак8"/>
    <w:locked/>
    <w:rsid w:val="00ED0267"/>
    <w:rPr>
      <w:b/>
      <w:sz w:val="32"/>
      <w:lang w:bidi="ar-SA"/>
    </w:rPr>
  </w:style>
  <w:style w:type="character" w:customStyle="1" w:styleId="7">
    <w:name w:val="Знак Знак7"/>
    <w:locked/>
    <w:rsid w:val="00ED0267"/>
    <w:rPr>
      <w:b/>
      <w:sz w:val="24"/>
      <w:lang w:bidi="ar-SA"/>
    </w:rPr>
  </w:style>
  <w:style w:type="character" w:customStyle="1" w:styleId="2a">
    <w:name w:val="Знак Знак2"/>
    <w:locked/>
    <w:rsid w:val="00ED0267"/>
    <w:rPr>
      <w:sz w:val="24"/>
      <w:szCs w:val="24"/>
      <w:lang w:val="uk-UA" w:bidi="ar-SA"/>
    </w:rPr>
  </w:style>
  <w:style w:type="character" w:customStyle="1" w:styleId="14">
    <w:name w:val="Знак Знак1"/>
    <w:locked/>
    <w:rsid w:val="00ED0267"/>
    <w:rPr>
      <w:sz w:val="24"/>
      <w:szCs w:val="24"/>
      <w:lang w:val="uk-UA" w:bidi="ar-SA"/>
    </w:rPr>
  </w:style>
  <w:style w:type="character" w:customStyle="1" w:styleId="5">
    <w:name w:val="Знак Знак5"/>
    <w:locked/>
    <w:rsid w:val="00ED0267"/>
    <w:rPr>
      <w:b/>
      <w:bCs/>
      <w:sz w:val="24"/>
      <w:szCs w:val="24"/>
      <w:lang w:val="uk-UA" w:bidi="ar-SA"/>
    </w:rPr>
  </w:style>
  <w:style w:type="character" w:customStyle="1" w:styleId="6">
    <w:name w:val="Знак Знак6"/>
    <w:locked/>
    <w:rsid w:val="00ED0267"/>
    <w:rPr>
      <w:sz w:val="24"/>
      <w:szCs w:val="24"/>
      <w:lang w:bidi="ar-SA"/>
    </w:rPr>
  </w:style>
  <w:style w:type="character" w:customStyle="1" w:styleId="40">
    <w:name w:val="Знак Знак4"/>
    <w:locked/>
    <w:rsid w:val="00ED0267"/>
    <w:rPr>
      <w:sz w:val="24"/>
      <w:szCs w:val="24"/>
      <w:lang w:val="uk-UA" w:bidi="ar-SA"/>
    </w:rPr>
  </w:style>
  <w:style w:type="character" w:customStyle="1" w:styleId="33">
    <w:name w:val="Знак Знак3"/>
    <w:locked/>
    <w:rsid w:val="00ED0267"/>
    <w:rPr>
      <w:sz w:val="24"/>
      <w:szCs w:val="24"/>
      <w:lang w:val="uk-UA" w:bidi="ar-SA"/>
    </w:rPr>
  </w:style>
  <w:style w:type="character" w:customStyle="1" w:styleId="fontstyle01">
    <w:name w:val="fontstyle01"/>
    <w:rsid w:val="00B967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6">
    <w:name w:val="Normal (Web)"/>
    <w:basedOn w:val="a"/>
    <w:rsid w:val="00B96708"/>
    <w:pPr>
      <w:spacing w:before="100" w:beforeAutospacing="1" w:after="100" w:afterAutospacing="1"/>
    </w:pPr>
    <w:rPr>
      <w:lang w:val="uk-UA"/>
    </w:rPr>
  </w:style>
  <w:style w:type="paragraph" w:customStyle="1" w:styleId="NoSpacing">
    <w:name w:val="No Spacing"/>
    <w:rsid w:val="006225F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05EE-28B6-4773-A57E-239C153C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</vt:lpstr>
    </vt:vector>
  </TitlesOfParts>
  <Company>home</Company>
  <LinksUpToDate>false</LinksUpToDate>
  <CharactersWithSpaces>16992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2</cp:revision>
  <cp:lastPrinted>2019-12-13T08:50:00Z</cp:lastPrinted>
  <dcterms:created xsi:type="dcterms:W3CDTF">2020-01-02T09:36:00Z</dcterms:created>
  <dcterms:modified xsi:type="dcterms:W3CDTF">2020-01-02T09:36:00Z</dcterms:modified>
</cp:coreProperties>
</file>